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545B" w14:textId="2224E119" w:rsidR="00516E20" w:rsidRDefault="00C7187A">
      <w:pPr>
        <w:pStyle w:val="Heading1"/>
        <w:spacing w:before="120" w:after="360"/>
        <w:rPr>
          <w:rFonts w:ascii="Tahoma" w:eastAsia="Tahoma" w:hAnsi="Tahoma" w:cs="Tahoma"/>
          <w:sz w:val="28"/>
          <w:szCs w:val="28"/>
        </w:rPr>
      </w:pPr>
      <w:r>
        <w:rPr>
          <w:rFonts w:ascii="Tahoma" w:eastAsia="Tahoma" w:hAnsi="Tahoma" w:cs="Tahoma"/>
          <w:sz w:val="28"/>
          <w:szCs w:val="28"/>
        </w:rPr>
        <w:t xml:space="preserve">Meeting </w:t>
      </w:r>
      <w:r w:rsidR="00FC2373">
        <w:rPr>
          <w:rFonts w:ascii="Tahoma" w:eastAsia="Tahoma" w:hAnsi="Tahoma" w:cs="Tahoma"/>
          <w:sz w:val="28"/>
          <w:szCs w:val="28"/>
        </w:rPr>
        <w:t>Minutes</w:t>
      </w:r>
    </w:p>
    <w:p w14:paraId="436CF954"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Call to Order, Attendees, and Agenda</w:t>
      </w:r>
    </w:p>
    <w:p w14:paraId="46A5F64A" w14:textId="1DE5C3AA" w:rsidR="00516E20" w:rsidRDefault="00C7187A">
      <w:pPr>
        <w:numPr>
          <w:ilvl w:val="1"/>
          <w:numId w:val="1"/>
        </w:numPr>
        <w:pBdr>
          <w:top w:val="nil"/>
          <w:left w:val="nil"/>
          <w:bottom w:val="nil"/>
          <w:right w:val="nil"/>
          <w:between w:val="nil"/>
        </w:pBdr>
        <w:rPr>
          <w:color w:val="000000"/>
          <w:sz w:val="22"/>
          <w:szCs w:val="22"/>
        </w:rPr>
      </w:pPr>
      <w:r>
        <w:rPr>
          <w:color w:val="000000"/>
          <w:sz w:val="22"/>
          <w:szCs w:val="22"/>
        </w:rPr>
        <w:t xml:space="preserve">Attendees and </w:t>
      </w:r>
      <w:r w:rsidR="00036EE0">
        <w:rPr>
          <w:color w:val="000000"/>
          <w:sz w:val="22"/>
          <w:szCs w:val="22"/>
        </w:rPr>
        <w:t xml:space="preserve">any </w:t>
      </w:r>
      <w:r>
        <w:rPr>
          <w:color w:val="000000"/>
          <w:sz w:val="22"/>
          <w:szCs w:val="22"/>
        </w:rPr>
        <w:t>New Members</w:t>
      </w:r>
      <w:r w:rsidR="00036EE0">
        <w:rPr>
          <w:color w:val="000000"/>
          <w:sz w:val="22"/>
          <w:szCs w:val="22"/>
        </w:rPr>
        <w:t>/interest</w:t>
      </w:r>
    </w:p>
    <w:p w14:paraId="2C6DD641" w14:textId="095DD287" w:rsidR="005A40D0" w:rsidRDefault="005A40D0" w:rsidP="005A40D0">
      <w:pPr>
        <w:numPr>
          <w:ilvl w:val="2"/>
          <w:numId w:val="1"/>
        </w:numPr>
        <w:pBdr>
          <w:top w:val="nil"/>
          <w:left w:val="nil"/>
          <w:bottom w:val="nil"/>
          <w:right w:val="nil"/>
          <w:between w:val="nil"/>
        </w:pBdr>
        <w:rPr>
          <w:color w:val="000000"/>
          <w:sz w:val="22"/>
          <w:szCs w:val="22"/>
        </w:rPr>
      </w:pPr>
      <w:r>
        <w:rPr>
          <w:color w:val="000000"/>
          <w:sz w:val="22"/>
          <w:szCs w:val="22"/>
        </w:rPr>
        <w:t>In meeting room: Bill Silverstein, Marty Molloy, Ken Rose, and Cory Salmon</w:t>
      </w:r>
    </w:p>
    <w:p w14:paraId="196F4F43" w14:textId="6F6243E8" w:rsidR="005A40D0" w:rsidRDefault="005A40D0" w:rsidP="005A40D0">
      <w:pPr>
        <w:numPr>
          <w:ilvl w:val="2"/>
          <w:numId w:val="1"/>
        </w:numPr>
        <w:pBdr>
          <w:top w:val="nil"/>
          <w:left w:val="nil"/>
          <w:bottom w:val="nil"/>
          <w:right w:val="nil"/>
          <w:between w:val="nil"/>
        </w:pBdr>
        <w:rPr>
          <w:color w:val="000000"/>
          <w:sz w:val="22"/>
          <w:szCs w:val="22"/>
        </w:rPr>
      </w:pPr>
      <w:r>
        <w:rPr>
          <w:color w:val="000000"/>
          <w:sz w:val="22"/>
          <w:szCs w:val="22"/>
        </w:rPr>
        <w:t>Joined meeting by Zoom: Jane Miluski, Paul Jacobs, and David Grady</w:t>
      </w:r>
    </w:p>
    <w:p w14:paraId="27D40455" w14:textId="4711B5A9" w:rsidR="005A40D0" w:rsidRDefault="005A40D0" w:rsidP="005A40D0">
      <w:pPr>
        <w:numPr>
          <w:ilvl w:val="2"/>
          <w:numId w:val="1"/>
        </w:numPr>
        <w:pBdr>
          <w:top w:val="nil"/>
          <w:left w:val="nil"/>
          <w:bottom w:val="nil"/>
          <w:right w:val="nil"/>
          <w:between w:val="nil"/>
        </w:pBdr>
        <w:rPr>
          <w:color w:val="000000"/>
          <w:sz w:val="22"/>
          <w:szCs w:val="22"/>
        </w:rPr>
      </w:pPr>
      <w:r>
        <w:rPr>
          <w:color w:val="000000"/>
          <w:sz w:val="22"/>
          <w:szCs w:val="22"/>
        </w:rPr>
        <w:t xml:space="preserve">Cory Salmon was welcomed as a new NPT resident who is interested in the activities of the NPT EAC. Cory introduced himself as a practicing engineer working in </w:t>
      </w:r>
      <w:r w:rsidR="009B40FD">
        <w:rPr>
          <w:color w:val="000000"/>
          <w:sz w:val="22"/>
          <w:szCs w:val="22"/>
        </w:rPr>
        <w:t xml:space="preserve">the area of </w:t>
      </w:r>
      <w:r>
        <w:rPr>
          <w:color w:val="000000"/>
          <w:sz w:val="22"/>
          <w:szCs w:val="22"/>
        </w:rPr>
        <w:t>water management.</w:t>
      </w:r>
    </w:p>
    <w:p w14:paraId="67E64880" w14:textId="4F824E51" w:rsidR="00516E20" w:rsidRDefault="00C46BF8">
      <w:pPr>
        <w:numPr>
          <w:ilvl w:val="1"/>
          <w:numId w:val="1"/>
        </w:numPr>
        <w:pBdr>
          <w:top w:val="nil"/>
          <w:left w:val="nil"/>
          <w:bottom w:val="nil"/>
          <w:right w:val="nil"/>
          <w:between w:val="nil"/>
        </w:pBdr>
        <w:rPr>
          <w:color w:val="000000"/>
          <w:sz w:val="22"/>
          <w:szCs w:val="22"/>
        </w:rPr>
      </w:pPr>
      <w:r>
        <w:rPr>
          <w:color w:val="000000"/>
          <w:sz w:val="22"/>
          <w:szCs w:val="22"/>
        </w:rPr>
        <w:t>Approval of the agenda</w:t>
      </w:r>
      <w:r w:rsidR="005A40D0">
        <w:rPr>
          <w:color w:val="000000"/>
          <w:sz w:val="22"/>
          <w:szCs w:val="22"/>
        </w:rPr>
        <w:t>: The agenda was approved as distributed.</w:t>
      </w:r>
    </w:p>
    <w:p w14:paraId="08784B9E" w14:textId="4F76850E" w:rsidR="00516E20" w:rsidRDefault="00C7187A">
      <w:pPr>
        <w:numPr>
          <w:ilvl w:val="0"/>
          <w:numId w:val="1"/>
        </w:numPr>
        <w:pBdr>
          <w:top w:val="nil"/>
          <w:left w:val="nil"/>
          <w:bottom w:val="nil"/>
          <w:right w:val="nil"/>
          <w:between w:val="nil"/>
        </w:pBdr>
        <w:rPr>
          <w:rFonts w:ascii="Tahoma" w:eastAsia="Tahoma" w:hAnsi="Tahoma" w:cs="Tahoma"/>
          <w:bCs/>
          <w:color w:val="000000"/>
          <w:sz w:val="22"/>
          <w:szCs w:val="22"/>
        </w:rPr>
      </w:pPr>
      <w:r>
        <w:rPr>
          <w:rFonts w:ascii="Tahoma" w:eastAsia="Tahoma" w:hAnsi="Tahoma" w:cs="Tahoma"/>
          <w:b/>
          <w:color w:val="000000"/>
          <w:sz w:val="22"/>
          <w:szCs w:val="22"/>
        </w:rPr>
        <w:t xml:space="preserve">Approval of the Minutes: </w:t>
      </w:r>
      <w:r w:rsidR="00036EE0" w:rsidRPr="00036EE0">
        <w:rPr>
          <w:rFonts w:ascii="Tahoma" w:eastAsia="Tahoma" w:hAnsi="Tahoma" w:cs="Tahoma"/>
          <w:bCs/>
          <w:color w:val="000000"/>
          <w:sz w:val="22"/>
          <w:szCs w:val="22"/>
        </w:rPr>
        <w:t>June 23,</w:t>
      </w:r>
      <w:r w:rsidR="00657367" w:rsidRPr="00036EE0">
        <w:rPr>
          <w:rFonts w:ascii="Tahoma" w:eastAsia="Tahoma" w:hAnsi="Tahoma" w:cs="Tahoma"/>
          <w:bCs/>
          <w:color w:val="000000"/>
          <w:sz w:val="22"/>
          <w:szCs w:val="22"/>
        </w:rPr>
        <w:t xml:space="preserve"> 2021</w:t>
      </w:r>
      <w:r w:rsidR="00036EE0">
        <w:rPr>
          <w:rFonts w:ascii="Tahoma" w:eastAsia="Tahoma" w:hAnsi="Tahoma" w:cs="Tahoma"/>
          <w:bCs/>
          <w:color w:val="000000"/>
          <w:sz w:val="22"/>
          <w:szCs w:val="22"/>
        </w:rPr>
        <w:t xml:space="preserve"> prepared by Ken Rose and distributed</w:t>
      </w:r>
    </w:p>
    <w:p w14:paraId="38CFA981" w14:textId="3C132DDE" w:rsidR="005A40D0" w:rsidRPr="005A40D0" w:rsidRDefault="005A40D0" w:rsidP="005A40D0">
      <w:pPr>
        <w:numPr>
          <w:ilvl w:val="2"/>
          <w:numId w:val="1"/>
        </w:numPr>
        <w:pBdr>
          <w:top w:val="nil"/>
          <w:left w:val="nil"/>
          <w:bottom w:val="nil"/>
          <w:right w:val="nil"/>
          <w:between w:val="nil"/>
        </w:pBdr>
        <w:rPr>
          <w:rFonts w:ascii="Tahoma" w:eastAsia="Tahoma" w:hAnsi="Tahoma" w:cs="Tahoma"/>
          <w:bCs/>
          <w:color w:val="000000"/>
          <w:sz w:val="22"/>
          <w:szCs w:val="22"/>
        </w:rPr>
      </w:pPr>
      <w:r w:rsidRPr="005A40D0">
        <w:rPr>
          <w:rFonts w:ascii="Tahoma" w:eastAsia="Tahoma" w:hAnsi="Tahoma" w:cs="Tahoma"/>
          <w:color w:val="000000"/>
          <w:sz w:val="22"/>
          <w:szCs w:val="22"/>
        </w:rPr>
        <w:t xml:space="preserve">The </w:t>
      </w:r>
      <w:r>
        <w:rPr>
          <w:rFonts w:ascii="Tahoma" w:eastAsia="Tahoma" w:hAnsi="Tahoma" w:cs="Tahoma"/>
          <w:color w:val="000000"/>
          <w:sz w:val="22"/>
          <w:szCs w:val="22"/>
        </w:rPr>
        <w:t>minutes of the June 23, 2021 meeting were approved as distributed.</w:t>
      </w:r>
    </w:p>
    <w:p w14:paraId="47EA4C62"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Old Business and Open Issues</w:t>
      </w:r>
    </w:p>
    <w:p w14:paraId="30B1CA62" w14:textId="2FADE440" w:rsidR="00410511" w:rsidRDefault="00410511" w:rsidP="00410511">
      <w:pPr>
        <w:pStyle w:val="ListParagraph"/>
        <w:numPr>
          <w:ilvl w:val="1"/>
          <w:numId w:val="1"/>
        </w:numPr>
        <w:rPr>
          <w:rFonts w:ascii="Tahoma" w:eastAsia="Tahoma" w:hAnsi="Tahoma" w:cs="Tahoma"/>
          <w:color w:val="000000"/>
          <w:sz w:val="22"/>
          <w:szCs w:val="22"/>
        </w:rPr>
      </w:pPr>
      <w:r>
        <w:rPr>
          <w:rFonts w:ascii="Tahoma" w:eastAsia="Tahoma" w:hAnsi="Tahoma" w:cs="Tahoma"/>
          <w:color w:val="000000"/>
          <w:sz w:val="22"/>
          <w:szCs w:val="22"/>
        </w:rPr>
        <w:t>Township e-newsletter</w:t>
      </w:r>
    </w:p>
    <w:p w14:paraId="2935D063" w14:textId="16CD2EED" w:rsidR="00410511" w:rsidRPr="00282B0A" w:rsidRDefault="00036EE0" w:rsidP="00410511">
      <w:pPr>
        <w:pStyle w:val="ListParagraph"/>
        <w:numPr>
          <w:ilvl w:val="2"/>
          <w:numId w:val="1"/>
        </w:numPr>
        <w:rPr>
          <w:rFonts w:ascii="Tahoma" w:eastAsia="Tahoma" w:hAnsi="Tahoma" w:cs="Tahoma"/>
          <w:b/>
          <w:bCs/>
          <w:color w:val="000000"/>
          <w:sz w:val="22"/>
          <w:szCs w:val="22"/>
        </w:rPr>
      </w:pPr>
      <w:r w:rsidRPr="00282B0A">
        <w:rPr>
          <w:rFonts w:ascii="Tahoma" w:eastAsia="Tahoma" w:hAnsi="Tahoma" w:cs="Tahoma"/>
          <w:b/>
          <w:bCs/>
          <w:color w:val="000000"/>
          <w:sz w:val="22"/>
          <w:szCs w:val="22"/>
        </w:rPr>
        <w:t>S</w:t>
      </w:r>
      <w:r w:rsidR="00657367" w:rsidRPr="00282B0A">
        <w:rPr>
          <w:rFonts w:ascii="Tahoma" w:eastAsia="Tahoma" w:hAnsi="Tahoma" w:cs="Tahoma"/>
          <w:b/>
          <w:bCs/>
          <w:color w:val="000000"/>
          <w:sz w:val="22"/>
          <w:szCs w:val="22"/>
        </w:rPr>
        <w:t>elect a topic</w:t>
      </w:r>
      <w:r w:rsidRPr="00282B0A">
        <w:rPr>
          <w:rFonts w:ascii="Tahoma" w:eastAsia="Tahoma" w:hAnsi="Tahoma" w:cs="Tahoma"/>
          <w:b/>
          <w:bCs/>
          <w:color w:val="000000"/>
          <w:sz w:val="22"/>
          <w:szCs w:val="22"/>
        </w:rPr>
        <w:t>/author(s) for 9/1 edition</w:t>
      </w:r>
    </w:p>
    <w:p w14:paraId="428EBBFF" w14:textId="5E64ED84" w:rsidR="00EA7046" w:rsidRDefault="00EA7046" w:rsidP="00410511">
      <w:pPr>
        <w:pStyle w:val="ListParagraph"/>
        <w:numPr>
          <w:ilvl w:val="2"/>
          <w:numId w:val="1"/>
        </w:numPr>
        <w:rPr>
          <w:rFonts w:ascii="Tahoma" w:eastAsia="Tahoma" w:hAnsi="Tahoma" w:cs="Tahoma"/>
          <w:color w:val="000000"/>
          <w:sz w:val="22"/>
          <w:szCs w:val="22"/>
        </w:rPr>
      </w:pPr>
      <w:r>
        <w:rPr>
          <w:rFonts w:ascii="Tahoma" w:eastAsia="Tahoma" w:hAnsi="Tahoma" w:cs="Tahoma"/>
          <w:color w:val="000000"/>
          <w:sz w:val="22"/>
          <w:szCs w:val="22"/>
        </w:rPr>
        <w:t>Website informational links</w:t>
      </w:r>
    </w:p>
    <w:p w14:paraId="433B1290" w14:textId="77777777" w:rsidR="00410511" w:rsidRDefault="00410511" w:rsidP="00410511">
      <w:pPr>
        <w:pStyle w:val="ListParagraph"/>
        <w:ind w:left="1080"/>
        <w:rPr>
          <w:rFonts w:ascii="Tahoma" w:eastAsia="Tahoma" w:hAnsi="Tahoma" w:cs="Tahoma"/>
          <w:color w:val="000000"/>
          <w:sz w:val="22"/>
          <w:szCs w:val="22"/>
        </w:rPr>
      </w:pPr>
    </w:p>
    <w:p w14:paraId="3E7EDF89" w14:textId="1BD67155" w:rsidR="00410511" w:rsidRDefault="00410511" w:rsidP="00410511">
      <w:pPr>
        <w:pStyle w:val="ListParagraph"/>
        <w:numPr>
          <w:ilvl w:val="1"/>
          <w:numId w:val="1"/>
        </w:numPr>
        <w:rPr>
          <w:rFonts w:ascii="Tahoma" w:eastAsia="Tahoma" w:hAnsi="Tahoma" w:cs="Tahoma"/>
          <w:color w:val="000000"/>
          <w:sz w:val="22"/>
          <w:szCs w:val="22"/>
        </w:rPr>
      </w:pPr>
      <w:r w:rsidRPr="00410511">
        <w:rPr>
          <w:rFonts w:ascii="Tahoma" w:eastAsia="Tahoma" w:hAnsi="Tahoma" w:cs="Tahoma"/>
          <w:color w:val="000000"/>
          <w:sz w:val="22"/>
          <w:szCs w:val="22"/>
        </w:rPr>
        <w:t>Swarthmore Green Advisors program proposal</w:t>
      </w:r>
      <w:r w:rsidR="00657367">
        <w:rPr>
          <w:rFonts w:ascii="Tahoma" w:eastAsia="Tahoma" w:hAnsi="Tahoma" w:cs="Tahoma"/>
          <w:color w:val="000000"/>
          <w:sz w:val="22"/>
          <w:szCs w:val="22"/>
        </w:rPr>
        <w:t xml:space="preserve"> (application status)</w:t>
      </w:r>
    </w:p>
    <w:p w14:paraId="46D37AB6" w14:textId="648351FA" w:rsidR="005A40D0" w:rsidRPr="009B40FD" w:rsidRDefault="005A40D0" w:rsidP="009B40FD">
      <w:pPr>
        <w:ind w:left="630"/>
        <w:rPr>
          <w:rFonts w:ascii="Tahoma" w:eastAsia="Tahoma" w:hAnsi="Tahoma" w:cs="Tahoma"/>
          <w:color w:val="000000"/>
          <w:sz w:val="22"/>
          <w:szCs w:val="22"/>
        </w:rPr>
      </w:pPr>
      <w:r w:rsidRPr="009B40FD">
        <w:rPr>
          <w:rFonts w:ascii="Tahoma" w:eastAsia="Tahoma" w:hAnsi="Tahoma" w:cs="Tahoma"/>
          <w:color w:val="000000"/>
          <w:sz w:val="22"/>
          <w:szCs w:val="22"/>
        </w:rPr>
        <w:t>Paul reported that he will attend a meeting of the Swarthmore Green Advisors in August to review the EAC’s proposal and begin defining the communication tasks that will be covered by our proposal.</w:t>
      </w:r>
    </w:p>
    <w:p w14:paraId="7F7D3ECA" w14:textId="16F79D7D" w:rsidR="00410511" w:rsidRPr="00282B0A" w:rsidRDefault="00410511" w:rsidP="00410511">
      <w:pPr>
        <w:pStyle w:val="ListParagraph"/>
        <w:numPr>
          <w:ilvl w:val="1"/>
          <w:numId w:val="1"/>
        </w:numPr>
        <w:rPr>
          <w:rFonts w:ascii="Tahoma" w:eastAsia="Tahoma" w:hAnsi="Tahoma" w:cs="Tahoma"/>
          <w:color w:val="000000"/>
          <w:sz w:val="22"/>
          <w:szCs w:val="22"/>
        </w:rPr>
      </w:pPr>
      <w:r w:rsidRPr="00282B0A">
        <w:rPr>
          <w:rFonts w:ascii="Tahoma" w:eastAsia="Tahoma" w:hAnsi="Tahoma" w:cs="Tahoma"/>
          <w:color w:val="000000"/>
          <w:sz w:val="22"/>
          <w:szCs w:val="22"/>
        </w:rPr>
        <w:t>Composting</w:t>
      </w:r>
    </w:p>
    <w:p w14:paraId="1D525D5A" w14:textId="4F17C49E" w:rsidR="00410511" w:rsidRDefault="00036EE0" w:rsidP="00410511">
      <w:pPr>
        <w:pStyle w:val="ListParagraph"/>
        <w:numPr>
          <w:ilvl w:val="2"/>
          <w:numId w:val="1"/>
        </w:numPr>
        <w:rPr>
          <w:rFonts w:ascii="Tahoma" w:eastAsia="Tahoma" w:hAnsi="Tahoma" w:cs="Tahoma"/>
          <w:b/>
          <w:bCs/>
          <w:color w:val="000000"/>
          <w:sz w:val="22"/>
          <w:szCs w:val="22"/>
        </w:rPr>
      </w:pPr>
      <w:r w:rsidRPr="00282B0A">
        <w:rPr>
          <w:rFonts w:ascii="Tahoma" w:eastAsia="Tahoma" w:hAnsi="Tahoma" w:cs="Tahoma"/>
          <w:b/>
          <w:bCs/>
          <w:color w:val="000000"/>
          <w:sz w:val="22"/>
          <w:szCs w:val="22"/>
        </w:rPr>
        <w:t>Updates on any communications since the last meeting</w:t>
      </w:r>
    </w:p>
    <w:p w14:paraId="6AE5B2EA" w14:textId="77777777" w:rsidR="009B40FD" w:rsidRDefault="009B40FD" w:rsidP="009B40FD">
      <w:pPr>
        <w:pStyle w:val="ListParagraph"/>
        <w:ind w:left="1080"/>
        <w:rPr>
          <w:rFonts w:ascii="Tahoma" w:eastAsia="Tahoma" w:hAnsi="Tahoma" w:cs="Tahoma"/>
          <w:b/>
          <w:bCs/>
          <w:color w:val="000000"/>
          <w:sz w:val="22"/>
          <w:szCs w:val="22"/>
        </w:rPr>
      </w:pPr>
    </w:p>
    <w:p w14:paraId="46C20D93" w14:textId="620E381D" w:rsidR="00D63581" w:rsidRDefault="002570B8" w:rsidP="009B40FD">
      <w:pPr>
        <w:pStyle w:val="ListParagraph"/>
        <w:ind w:left="630"/>
        <w:rPr>
          <w:rFonts w:ascii="Tahoma" w:eastAsia="Tahoma" w:hAnsi="Tahoma" w:cs="Tahoma"/>
          <w:bCs/>
          <w:color w:val="000000"/>
          <w:sz w:val="22"/>
          <w:szCs w:val="22"/>
        </w:rPr>
      </w:pPr>
      <w:r>
        <w:rPr>
          <w:rFonts w:ascii="Tahoma" w:eastAsia="Tahoma" w:hAnsi="Tahoma" w:cs="Tahoma"/>
          <w:bCs/>
          <w:color w:val="000000"/>
          <w:sz w:val="22"/>
          <w:szCs w:val="22"/>
        </w:rPr>
        <w:t xml:space="preserve">At the last meeting, two potential commercial composters were identified: </w:t>
      </w:r>
      <w:r w:rsidR="001A485C">
        <w:rPr>
          <w:rFonts w:ascii="Tahoma" w:eastAsia="Tahoma" w:hAnsi="Tahoma" w:cs="Tahoma"/>
          <w:bCs/>
          <w:color w:val="000000"/>
          <w:sz w:val="22"/>
          <w:szCs w:val="22"/>
        </w:rPr>
        <w:t xml:space="preserve">Mother Compost and </w:t>
      </w:r>
      <w:r>
        <w:rPr>
          <w:rFonts w:ascii="Tahoma" w:eastAsia="Tahoma" w:hAnsi="Tahoma" w:cs="Tahoma"/>
          <w:bCs/>
          <w:color w:val="000000"/>
          <w:sz w:val="22"/>
          <w:szCs w:val="22"/>
        </w:rPr>
        <w:t>Kitchen Harvest. These companies were contacted since the last meeting to learn more about their business</w:t>
      </w:r>
      <w:r w:rsidR="001A485C">
        <w:rPr>
          <w:rFonts w:ascii="Tahoma" w:eastAsia="Tahoma" w:hAnsi="Tahoma" w:cs="Tahoma"/>
          <w:bCs/>
          <w:color w:val="000000"/>
          <w:sz w:val="22"/>
          <w:szCs w:val="22"/>
        </w:rPr>
        <w:t>es</w:t>
      </w:r>
      <w:r>
        <w:rPr>
          <w:rFonts w:ascii="Tahoma" w:eastAsia="Tahoma" w:hAnsi="Tahoma" w:cs="Tahoma"/>
          <w:bCs/>
          <w:color w:val="000000"/>
          <w:sz w:val="22"/>
          <w:szCs w:val="22"/>
        </w:rPr>
        <w:t>, costs, and areas of operation.</w:t>
      </w:r>
      <w:r w:rsidR="00D63581">
        <w:rPr>
          <w:rFonts w:ascii="Tahoma" w:eastAsia="Tahoma" w:hAnsi="Tahoma" w:cs="Tahoma"/>
          <w:bCs/>
          <w:color w:val="000000"/>
          <w:sz w:val="22"/>
          <w:szCs w:val="22"/>
        </w:rPr>
        <w:t xml:space="preserve"> </w:t>
      </w:r>
      <w:r w:rsidRPr="00D63581">
        <w:rPr>
          <w:rFonts w:ascii="Tahoma" w:eastAsia="Tahoma" w:hAnsi="Tahoma" w:cs="Tahoma"/>
          <w:bCs/>
          <w:color w:val="000000"/>
          <w:sz w:val="22"/>
          <w:szCs w:val="22"/>
        </w:rPr>
        <w:t xml:space="preserve">Marty </w:t>
      </w:r>
      <w:r w:rsidR="00D63581" w:rsidRPr="00D63581">
        <w:rPr>
          <w:rFonts w:ascii="Tahoma" w:eastAsia="Tahoma" w:hAnsi="Tahoma" w:cs="Tahoma"/>
          <w:bCs/>
          <w:color w:val="000000"/>
          <w:sz w:val="22"/>
          <w:szCs w:val="22"/>
        </w:rPr>
        <w:t xml:space="preserve">talked to Mother Compost and </w:t>
      </w:r>
      <w:r w:rsidRPr="00D63581">
        <w:rPr>
          <w:rFonts w:ascii="Tahoma" w:eastAsia="Tahoma" w:hAnsi="Tahoma" w:cs="Tahoma"/>
          <w:bCs/>
          <w:color w:val="000000"/>
          <w:sz w:val="22"/>
          <w:szCs w:val="22"/>
        </w:rPr>
        <w:t xml:space="preserve">reported that </w:t>
      </w:r>
      <w:r w:rsidR="00D63581" w:rsidRPr="00D63581">
        <w:rPr>
          <w:rFonts w:ascii="Tahoma" w:eastAsia="Tahoma" w:hAnsi="Tahoma" w:cs="Tahoma"/>
          <w:bCs/>
          <w:color w:val="000000"/>
          <w:sz w:val="22"/>
          <w:szCs w:val="22"/>
        </w:rPr>
        <w:t>they do not s</w:t>
      </w:r>
      <w:r w:rsidRPr="00D63581">
        <w:rPr>
          <w:rFonts w:ascii="Tahoma" w:eastAsia="Tahoma" w:hAnsi="Tahoma" w:cs="Tahoma"/>
          <w:bCs/>
          <w:color w:val="000000"/>
          <w:sz w:val="22"/>
          <w:szCs w:val="22"/>
        </w:rPr>
        <w:t xml:space="preserve">ervice NPT </w:t>
      </w:r>
    </w:p>
    <w:p w14:paraId="2AAF7C17" w14:textId="77777777" w:rsidR="00D63581" w:rsidRDefault="00D63581" w:rsidP="009B40FD">
      <w:pPr>
        <w:pStyle w:val="ListParagraph"/>
        <w:ind w:left="630"/>
        <w:rPr>
          <w:rFonts w:ascii="Tahoma" w:eastAsia="Tahoma" w:hAnsi="Tahoma" w:cs="Tahoma"/>
          <w:bCs/>
          <w:color w:val="000000"/>
          <w:sz w:val="22"/>
          <w:szCs w:val="22"/>
        </w:rPr>
      </w:pPr>
    </w:p>
    <w:p w14:paraId="7CA9E2DA" w14:textId="568B9DDB" w:rsidR="002570B8" w:rsidRDefault="002570B8" w:rsidP="009B40FD">
      <w:pPr>
        <w:pStyle w:val="ListParagraph"/>
        <w:ind w:left="630"/>
        <w:rPr>
          <w:rFonts w:ascii="Tahoma" w:eastAsia="Tahoma" w:hAnsi="Tahoma" w:cs="Tahoma"/>
          <w:bCs/>
          <w:color w:val="000000"/>
          <w:sz w:val="22"/>
          <w:szCs w:val="22"/>
        </w:rPr>
      </w:pPr>
      <w:r w:rsidRPr="00D63581">
        <w:rPr>
          <w:rFonts w:ascii="Tahoma" w:eastAsia="Tahoma" w:hAnsi="Tahoma" w:cs="Tahoma"/>
          <w:bCs/>
          <w:color w:val="000000"/>
          <w:sz w:val="22"/>
          <w:szCs w:val="22"/>
        </w:rPr>
        <w:t xml:space="preserve">Paul reported that Kitchen Harvest </w:t>
      </w:r>
      <w:r w:rsidR="00D63581">
        <w:rPr>
          <w:rFonts w:ascii="Tahoma" w:eastAsia="Tahoma" w:hAnsi="Tahoma" w:cs="Tahoma"/>
          <w:bCs/>
          <w:color w:val="000000"/>
          <w:sz w:val="22"/>
          <w:szCs w:val="22"/>
        </w:rPr>
        <w:t xml:space="preserve">does </w:t>
      </w:r>
      <w:r w:rsidRPr="00D63581">
        <w:rPr>
          <w:rFonts w:ascii="Tahoma" w:eastAsia="Tahoma" w:hAnsi="Tahoma" w:cs="Tahoma"/>
          <w:bCs/>
          <w:color w:val="000000"/>
          <w:sz w:val="22"/>
          <w:szCs w:val="22"/>
        </w:rPr>
        <w:t>pick up from a small number of NPT resident</w:t>
      </w:r>
      <w:r w:rsidR="00693C30" w:rsidRPr="00D63581">
        <w:rPr>
          <w:rFonts w:ascii="Tahoma" w:eastAsia="Tahoma" w:hAnsi="Tahoma" w:cs="Tahoma"/>
          <w:bCs/>
          <w:color w:val="000000"/>
          <w:sz w:val="22"/>
          <w:szCs w:val="22"/>
        </w:rPr>
        <w:t xml:space="preserve"> subscribers </w:t>
      </w:r>
      <w:r w:rsidR="001A485C">
        <w:rPr>
          <w:rFonts w:ascii="Tahoma" w:eastAsia="Tahoma" w:hAnsi="Tahoma" w:cs="Tahoma"/>
          <w:bCs/>
          <w:color w:val="000000"/>
          <w:sz w:val="22"/>
          <w:szCs w:val="22"/>
        </w:rPr>
        <w:t xml:space="preserve">currently </w:t>
      </w:r>
      <w:r w:rsidRPr="00D63581">
        <w:rPr>
          <w:rFonts w:ascii="Tahoma" w:eastAsia="Tahoma" w:hAnsi="Tahoma" w:cs="Tahoma"/>
          <w:bCs/>
          <w:color w:val="000000"/>
          <w:sz w:val="22"/>
          <w:szCs w:val="22"/>
        </w:rPr>
        <w:t xml:space="preserve">and is interested in growing </w:t>
      </w:r>
      <w:r w:rsidR="00693C30" w:rsidRPr="00D63581">
        <w:rPr>
          <w:rFonts w:ascii="Tahoma" w:eastAsia="Tahoma" w:hAnsi="Tahoma" w:cs="Tahoma"/>
          <w:bCs/>
          <w:color w:val="000000"/>
          <w:sz w:val="22"/>
          <w:szCs w:val="22"/>
        </w:rPr>
        <w:t>its business</w:t>
      </w:r>
      <w:r w:rsidR="00D63581">
        <w:rPr>
          <w:rFonts w:ascii="Tahoma" w:eastAsia="Tahoma" w:hAnsi="Tahoma" w:cs="Tahoma"/>
          <w:bCs/>
          <w:color w:val="000000"/>
          <w:sz w:val="22"/>
          <w:szCs w:val="22"/>
        </w:rPr>
        <w:t xml:space="preserve"> in NPT</w:t>
      </w:r>
      <w:r w:rsidR="00693C30" w:rsidRPr="00D63581">
        <w:rPr>
          <w:rFonts w:ascii="Tahoma" w:eastAsia="Tahoma" w:hAnsi="Tahoma" w:cs="Tahoma"/>
          <w:bCs/>
          <w:color w:val="000000"/>
          <w:sz w:val="22"/>
          <w:szCs w:val="22"/>
        </w:rPr>
        <w:t xml:space="preserve">. Paul agreed to </w:t>
      </w:r>
      <w:r w:rsidR="00EF2E90" w:rsidRPr="00D63581">
        <w:rPr>
          <w:rFonts w:ascii="Tahoma" w:eastAsia="Tahoma" w:hAnsi="Tahoma" w:cs="Tahoma"/>
          <w:bCs/>
          <w:color w:val="000000"/>
          <w:sz w:val="22"/>
          <w:szCs w:val="22"/>
        </w:rPr>
        <w:t>draft</w:t>
      </w:r>
      <w:r w:rsidR="00693C30" w:rsidRPr="00D63581">
        <w:rPr>
          <w:rFonts w:ascii="Tahoma" w:eastAsia="Tahoma" w:hAnsi="Tahoma" w:cs="Tahoma"/>
          <w:bCs/>
          <w:color w:val="000000"/>
          <w:sz w:val="22"/>
          <w:szCs w:val="22"/>
        </w:rPr>
        <w:t xml:space="preserve"> an article on Kitchen Harvest composting that could be </w:t>
      </w:r>
      <w:r w:rsidR="00EF2E90" w:rsidRPr="00D63581">
        <w:rPr>
          <w:rFonts w:ascii="Tahoma" w:eastAsia="Tahoma" w:hAnsi="Tahoma" w:cs="Tahoma"/>
          <w:bCs/>
          <w:color w:val="000000"/>
          <w:sz w:val="22"/>
          <w:szCs w:val="22"/>
        </w:rPr>
        <w:t xml:space="preserve">reviewed for use </w:t>
      </w:r>
      <w:r w:rsidR="00693C30" w:rsidRPr="00D63581">
        <w:rPr>
          <w:rFonts w:ascii="Tahoma" w:eastAsia="Tahoma" w:hAnsi="Tahoma" w:cs="Tahoma"/>
          <w:bCs/>
          <w:color w:val="000000"/>
          <w:sz w:val="22"/>
          <w:szCs w:val="22"/>
        </w:rPr>
        <w:t xml:space="preserve">in the September </w:t>
      </w:r>
      <w:r w:rsidR="00693C30" w:rsidRPr="00D63581">
        <w:rPr>
          <w:rFonts w:ascii="Tahoma" w:eastAsia="Tahoma" w:hAnsi="Tahoma" w:cs="Tahoma"/>
          <w:bCs/>
          <w:color w:val="000000"/>
          <w:sz w:val="22"/>
          <w:szCs w:val="22"/>
        </w:rPr>
        <w:lastRenderedPageBreak/>
        <w:t xml:space="preserve">newsletter and </w:t>
      </w:r>
      <w:r w:rsidR="00D63581">
        <w:rPr>
          <w:rFonts w:ascii="Tahoma" w:eastAsia="Tahoma" w:hAnsi="Tahoma" w:cs="Tahoma"/>
          <w:bCs/>
          <w:color w:val="000000"/>
          <w:sz w:val="22"/>
          <w:szCs w:val="22"/>
        </w:rPr>
        <w:t xml:space="preserve">also be </w:t>
      </w:r>
      <w:r w:rsidR="00693C30" w:rsidRPr="00D63581">
        <w:rPr>
          <w:rFonts w:ascii="Tahoma" w:eastAsia="Tahoma" w:hAnsi="Tahoma" w:cs="Tahoma"/>
          <w:bCs/>
          <w:color w:val="000000"/>
          <w:sz w:val="22"/>
          <w:szCs w:val="22"/>
        </w:rPr>
        <w:t>provided as a flyer in the NPT municipal building and libraries to inform residents and increase composting</w:t>
      </w:r>
      <w:r w:rsidR="00D63581">
        <w:rPr>
          <w:rFonts w:ascii="Tahoma" w:eastAsia="Tahoma" w:hAnsi="Tahoma" w:cs="Tahoma"/>
          <w:bCs/>
          <w:color w:val="000000"/>
          <w:sz w:val="22"/>
          <w:szCs w:val="22"/>
        </w:rPr>
        <w:t xml:space="preserve"> participation by Township residents</w:t>
      </w:r>
      <w:r w:rsidR="00693C30" w:rsidRPr="00D63581">
        <w:rPr>
          <w:rFonts w:ascii="Tahoma" w:eastAsia="Tahoma" w:hAnsi="Tahoma" w:cs="Tahoma"/>
          <w:bCs/>
          <w:color w:val="000000"/>
          <w:sz w:val="22"/>
          <w:szCs w:val="22"/>
        </w:rPr>
        <w:t>.</w:t>
      </w:r>
    </w:p>
    <w:p w14:paraId="4533B4EC" w14:textId="77777777" w:rsidR="001A485C" w:rsidRDefault="001A485C" w:rsidP="009B40FD">
      <w:pPr>
        <w:pStyle w:val="ListParagraph"/>
        <w:ind w:left="630"/>
        <w:rPr>
          <w:rFonts w:ascii="Tahoma" w:eastAsia="Tahoma" w:hAnsi="Tahoma" w:cs="Tahoma"/>
          <w:bCs/>
          <w:color w:val="000000"/>
          <w:sz w:val="22"/>
          <w:szCs w:val="22"/>
        </w:rPr>
      </w:pPr>
    </w:p>
    <w:p w14:paraId="6BB09DD2" w14:textId="6B4583A0" w:rsidR="001A485C" w:rsidRPr="00D63581" w:rsidRDefault="001A485C" w:rsidP="009B40FD">
      <w:pPr>
        <w:pStyle w:val="ListParagraph"/>
        <w:ind w:left="630"/>
        <w:rPr>
          <w:rFonts w:ascii="Tahoma" w:eastAsia="Tahoma" w:hAnsi="Tahoma" w:cs="Tahoma"/>
          <w:bCs/>
          <w:color w:val="000000"/>
          <w:sz w:val="22"/>
          <w:szCs w:val="22"/>
        </w:rPr>
      </w:pPr>
      <w:r>
        <w:rPr>
          <w:rFonts w:ascii="Tahoma" w:eastAsia="Tahoma" w:hAnsi="Tahoma" w:cs="Tahoma"/>
          <w:bCs/>
          <w:color w:val="000000"/>
          <w:sz w:val="22"/>
          <w:szCs w:val="22"/>
        </w:rPr>
        <w:object w:dxaOrig="1531" w:dyaOrig="991" w14:anchorId="71A36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ackage" ShapeID="_x0000_i1025" DrawAspect="Icon" ObjectID="_1693817902" r:id="rId9"/>
        </w:object>
      </w:r>
      <w:r>
        <w:rPr>
          <w:rFonts w:ascii="Tahoma" w:eastAsia="Tahoma" w:hAnsi="Tahoma" w:cs="Tahoma"/>
          <w:bCs/>
          <w:color w:val="000000"/>
          <w:sz w:val="22"/>
          <w:szCs w:val="22"/>
        </w:rPr>
        <w:tab/>
      </w:r>
      <w:bookmarkStart w:id="0" w:name="_MON_1690980733"/>
      <w:bookmarkEnd w:id="0"/>
      <w:r>
        <w:rPr>
          <w:rFonts w:ascii="Tahoma" w:eastAsia="Tahoma" w:hAnsi="Tahoma" w:cs="Tahoma"/>
          <w:bCs/>
          <w:color w:val="000000"/>
          <w:sz w:val="22"/>
          <w:szCs w:val="22"/>
        </w:rPr>
        <w:object w:dxaOrig="1531" w:dyaOrig="991" w14:anchorId="4E03CF00">
          <v:shape id="_x0000_i1026" type="#_x0000_t75" style="width:76.5pt;height:49.5pt" o:ole="">
            <v:imagedata r:id="rId10" o:title=""/>
          </v:shape>
          <o:OLEObject Type="Embed" ProgID="Word.Document.12" ShapeID="_x0000_i1026" DrawAspect="Icon" ObjectID="_1693817903" r:id="rId11">
            <o:FieldCodes>\s</o:FieldCodes>
          </o:OLEObject>
        </w:object>
      </w:r>
    </w:p>
    <w:p w14:paraId="4CBED37F" w14:textId="77777777" w:rsidR="00410511" w:rsidRPr="00410511" w:rsidRDefault="00410511" w:rsidP="00410511">
      <w:pPr>
        <w:pStyle w:val="ListParagraph"/>
        <w:rPr>
          <w:rFonts w:ascii="Tahoma" w:eastAsia="Tahoma" w:hAnsi="Tahoma" w:cs="Tahoma"/>
          <w:color w:val="000000"/>
          <w:sz w:val="22"/>
          <w:szCs w:val="22"/>
        </w:rPr>
      </w:pPr>
    </w:p>
    <w:p w14:paraId="184E5095" w14:textId="4056682A" w:rsidR="00E84244" w:rsidRDefault="00E84244" w:rsidP="00E84244">
      <w:pPr>
        <w:pStyle w:val="ListParagraph"/>
        <w:numPr>
          <w:ilvl w:val="1"/>
          <w:numId w:val="1"/>
        </w:numPr>
        <w:ind w:hanging="590"/>
        <w:contextualSpacing w:val="0"/>
        <w:rPr>
          <w:rFonts w:ascii="Tahoma" w:eastAsia="Tahoma" w:hAnsi="Tahoma" w:cs="Tahoma"/>
          <w:color w:val="000000"/>
          <w:sz w:val="22"/>
          <w:szCs w:val="22"/>
        </w:rPr>
      </w:pPr>
      <w:r w:rsidRPr="00E84244">
        <w:rPr>
          <w:rFonts w:ascii="Tahoma" w:eastAsia="Tahoma" w:hAnsi="Tahoma" w:cs="Tahoma"/>
          <w:color w:val="000000"/>
          <w:sz w:val="22"/>
          <w:szCs w:val="22"/>
        </w:rPr>
        <w:t>EAC Reporting to</w:t>
      </w:r>
      <w:r w:rsidR="00C46BF8">
        <w:rPr>
          <w:rFonts w:ascii="Tahoma" w:eastAsia="Tahoma" w:hAnsi="Tahoma" w:cs="Tahoma"/>
          <w:color w:val="000000"/>
          <w:sz w:val="22"/>
          <w:szCs w:val="22"/>
        </w:rPr>
        <w:t>/action by</w:t>
      </w:r>
      <w:r w:rsidRPr="00E84244">
        <w:rPr>
          <w:rFonts w:ascii="Tahoma" w:eastAsia="Tahoma" w:hAnsi="Tahoma" w:cs="Tahoma"/>
          <w:color w:val="000000"/>
          <w:sz w:val="22"/>
          <w:szCs w:val="22"/>
        </w:rPr>
        <w:t xml:space="preserve"> the Commissioners</w:t>
      </w:r>
      <w:r w:rsidR="00C46BF8">
        <w:rPr>
          <w:rFonts w:ascii="Tahoma" w:eastAsia="Tahoma" w:hAnsi="Tahoma" w:cs="Tahoma"/>
          <w:color w:val="000000"/>
          <w:sz w:val="22"/>
          <w:szCs w:val="22"/>
        </w:rPr>
        <w:t xml:space="preserve"> (see zero waste below)</w:t>
      </w:r>
    </w:p>
    <w:p w14:paraId="4DE6ECCC" w14:textId="322D36BE" w:rsidR="00C46BF8" w:rsidRPr="00571E05" w:rsidRDefault="00C46BF8" w:rsidP="00E84244">
      <w:pPr>
        <w:pStyle w:val="ListParagraph"/>
        <w:numPr>
          <w:ilvl w:val="1"/>
          <w:numId w:val="1"/>
        </w:numPr>
        <w:ind w:hanging="590"/>
        <w:contextualSpacing w:val="0"/>
        <w:rPr>
          <w:rFonts w:ascii="Tahoma" w:eastAsia="Tahoma" w:hAnsi="Tahoma" w:cs="Tahoma"/>
          <w:color w:val="000000"/>
          <w:sz w:val="22"/>
          <w:szCs w:val="22"/>
        </w:rPr>
      </w:pPr>
      <w:r w:rsidRPr="00571E05">
        <w:rPr>
          <w:rFonts w:ascii="Tahoma" w:eastAsia="Tahoma" w:hAnsi="Tahoma" w:cs="Tahoma"/>
          <w:color w:val="000000"/>
          <w:sz w:val="22"/>
          <w:szCs w:val="22"/>
        </w:rPr>
        <w:t>Zero Waste</w:t>
      </w:r>
    </w:p>
    <w:p w14:paraId="6D46F625" w14:textId="77777777" w:rsidR="009B40FD" w:rsidRDefault="003155A8" w:rsidP="00EF2E90">
      <w:pPr>
        <w:pStyle w:val="ListParagraph"/>
        <w:numPr>
          <w:ilvl w:val="2"/>
          <w:numId w:val="1"/>
        </w:numPr>
        <w:ind w:hanging="590"/>
        <w:rPr>
          <w:rFonts w:ascii="Tahoma" w:eastAsia="Tahoma" w:hAnsi="Tahoma" w:cs="Tahoma"/>
          <w:color w:val="000000"/>
          <w:sz w:val="22"/>
          <w:szCs w:val="22"/>
        </w:rPr>
      </w:pPr>
      <w:r w:rsidRPr="00571E05">
        <w:rPr>
          <w:rFonts w:ascii="Tahoma" w:eastAsia="Tahoma" w:hAnsi="Tahoma" w:cs="Tahoma"/>
          <w:color w:val="000000"/>
          <w:sz w:val="22"/>
          <w:szCs w:val="22"/>
        </w:rPr>
        <w:t>Alex Danovich</w:t>
      </w:r>
      <w:r w:rsidR="00571E05" w:rsidRPr="00571E05">
        <w:rPr>
          <w:rFonts w:ascii="Tahoma" w:eastAsia="Tahoma" w:hAnsi="Tahoma" w:cs="Tahoma"/>
          <w:color w:val="000000"/>
          <w:sz w:val="22"/>
          <w:szCs w:val="22"/>
        </w:rPr>
        <w:t xml:space="preserve"> zero waste expert meeting not currently scheduled.  Decision to attend </w:t>
      </w:r>
      <w:r w:rsidR="001478CB">
        <w:rPr>
          <w:rFonts w:ascii="Tahoma" w:eastAsia="Tahoma" w:hAnsi="Tahoma" w:cs="Tahoma"/>
          <w:color w:val="000000"/>
          <w:sz w:val="22"/>
          <w:szCs w:val="22"/>
        </w:rPr>
        <w:t>6/29</w:t>
      </w:r>
      <w:r w:rsidR="00571E05" w:rsidRPr="00571E05">
        <w:rPr>
          <w:rFonts w:ascii="Tahoma" w:eastAsia="Tahoma" w:hAnsi="Tahoma" w:cs="Tahoma"/>
          <w:color w:val="000000"/>
          <w:sz w:val="22"/>
          <w:szCs w:val="22"/>
        </w:rPr>
        <w:t xml:space="preserve"> presentation through </w:t>
      </w:r>
      <w:r w:rsidR="001478CB">
        <w:rPr>
          <w:rFonts w:ascii="Tahoma" w:eastAsia="Tahoma" w:hAnsi="Tahoma" w:cs="Tahoma"/>
          <w:color w:val="000000"/>
          <w:sz w:val="22"/>
          <w:szCs w:val="22"/>
        </w:rPr>
        <w:t>Energy Justice Network</w:t>
      </w:r>
      <w:r w:rsidR="00571E05" w:rsidRPr="00571E05">
        <w:rPr>
          <w:rFonts w:ascii="Tahoma" w:eastAsia="Tahoma" w:hAnsi="Tahoma" w:cs="Tahoma"/>
          <w:color w:val="000000"/>
          <w:sz w:val="22"/>
          <w:szCs w:val="22"/>
        </w:rPr>
        <w:t>.  Several NPT EAC members attended.  Slides/recording should be available.</w:t>
      </w:r>
      <w:r w:rsidR="00EF2E90">
        <w:rPr>
          <w:rFonts w:ascii="Tahoma" w:eastAsia="Tahoma" w:hAnsi="Tahoma" w:cs="Tahoma"/>
          <w:color w:val="000000"/>
          <w:sz w:val="22"/>
          <w:szCs w:val="22"/>
        </w:rPr>
        <w:t xml:space="preserve"> </w:t>
      </w:r>
    </w:p>
    <w:p w14:paraId="6A2CE408" w14:textId="77777777" w:rsidR="009B40FD" w:rsidRDefault="009B40FD" w:rsidP="009B40FD">
      <w:pPr>
        <w:pStyle w:val="ListParagraph"/>
        <w:ind w:left="1080"/>
        <w:rPr>
          <w:rFonts w:ascii="Tahoma" w:eastAsia="Tahoma" w:hAnsi="Tahoma" w:cs="Tahoma"/>
          <w:color w:val="000000"/>
          <w:sz w:val="22"/>
          <w:szCs w:val="22"/>
        </w:rPr>
      </w:pPr>
    </w:p>
    <w:p w14:paraId="185CB800" w14:textId="2D0F8336" w:rsidR="00D03849" w:rsidRDefault="002570B8" w:rsidP="00D03849">
      <w:pPr>
        <w:pStyle w:val="ListParagraph"/>
        <w:ind w:left="900"/>
        <w:rPr>
          <w:rFonts w:ascii="Tahoma" w:eastAsia="Tahoma" w:hAnsi="Tahoma" w:cs="Tahoma"/>
          <w:color w:val="000000"/>
          <w:sz w:val="22"/>
          <w:szCs w:val="22"/>
        </w:rPr>
      </w:pPr>
      <w:r w:rsidRPr="00EF2E90">
        <w:rPr>
          <w:rFonts w:ascii="Tahoma" w:eastAsia="Tahoma" w:hAnsi="Tahoma" w:cs="Tahoma"/>
          <w:color w:val="000000"/>
          <w:sz w:val="22"/>
          <w:szCs w:val="22"/>
        </w:rPr>
        <w:t xml:space="preserve">Here are Paul’s notes from the June 29, 2021 presentation by Alex Danovich at a meeting organized by the Energy Justice Network: </w:t>
      </w:r>
      <w:hyperlink r:id="rId12" w:history="1">
        <w:r w:rsidRPr="00EF2E90">
          <w:rPr>
            <w:rStyle w:val="Hyperlink"/>
            <w:rFonts w:ascii="Tahoma" w:eastAsia="Tahoma" w:hAnsi="Tahoma" w:cs="Tahoma"/>
            <w:sz w:val="22"/>
            <w:szCs w:val="22"/>
          </w:rPr>
          <w:t>https://gardencity.news/2021/06/30/zero-waste/</w:t>
        </w:r>
      </w:hyperlink>
      <w:r w:rsidRPr="00EF2E90">
        <w:rPr>
          <w:rFonts w:ascii="Tahoma" w:eastAsia="Tahoma" w:hAnsi="Tahoma" w:cs="Tahoma"/>
          <w:color w:val="000000"/>
          <w:sz w:val="22"/>
          <w:szCs w:val="22"/>
        </w:rPr>
        <w:t xml:space="preserve"> </w:t>
      </w:r>
      <w:r>
        <w:rPr>
          <w:rFonts w:ascii="Tahoma" w:eastAsia="Tahoma" w:hAnsi="Tahoma" w:cs="Tahoma"/>
          <w:color w:val="000000"/>
          <w:sz w:val="22"/>
          <w:szCs w:val="22"/>
        </w:rPr>
        <w:t>Alex’s presentation provided useful information on zero waste issues as highlighted in Paul’s notes.</w:t>
      </w:r>
      <w:r w:rsidR="00693C30">
        <w:rPr>
          <w:rFonts w:ascii="Tahoma" w:eastAsia="Tahoma" w:hAnsi="Tahoma" w:cs="Tahoma"/>
          <w:color w:val="000000"/>
          <w:sz w:val="22"/>
          <w:szCs w:val="22"/>
        </w:rPr>
        <w:t xml:space="preserve"> </w:t>
      </w:r>
    </w:p>
    <w:p w14:paraId="1FB11AEB" w14:textId="380B858F" w:rsidR="00EF2E90" w:rsidRDefault="00EF2E90" w:rsidP="009B40FD">
      <w:pPr>
        <w:ind w:left="900"/>
        <w:rPr>
          <w:rFonts w:ascii="Tahoma" w:eastAsia="Tahoma" w:hAnsi="Tahoma" w:cs="Tahoma"/>
          <w:color w:val="000000"/>
          <w:sz w:val="22"/>
          <w:szCs w:val="22"/>
        </w:rPr>
      </w:pPr>
      <w:r>
        <w:rPr>
          <w:rFonts w:ascii="Tahoma" w:eastAsia="Tahoma" w:hAnsi="Tahoma" w:cs="Tahoma"/>
          <w:color w:val="000000"/>
          <w:sz w:val="22"/>
          <w:szCs w:val="22"/>
        </w:rPr>
        <w:t>The group agreed that a second newsletter article providing more information on NPT recycling and swap sites for used goods, such as Facebook and NextDoor, would be a good idea. Paul agreed to draft a newsletter article for review at the next meeting.</w:t>
      </w:r>
    </w:p>
    <w:p w14:paraId="2FEBFAB7" w14:textId="6862634A" w:rsidR="002570B8" w:rsidRPr="002570B8" w:rsidRDefault="00693C30" w:rsidP="009B40FD">
      <w:pPr>
        <w:ind w:left="900"/>
        <w:rPr>
          <w:rFonts w:ascii="Tahoma" w:eastAsia="Tahoma" w:hAnsi="Tahoma" w:cs="Tahoma"/>
          <w:color w:val="000000"/>
          <w:sz w:val="22"/>
          <w:szCs w:val="22"/>
        </w:rPr>
      </w:pPr>
      <w:r>
        <w:rPr>
          <w:rFonts w:ascii="Tahoma" w:eastAsia="Tahoma" w:hAnsi="Tahoma" w:cs="Tahoma"/>
          <w:color w:val="000000"/>
          <w:sz w:val="22"/>
          <w:szCs w:val="22"/>
        </w:rPr>
        <w:t>Bill also reported that the DelCo Sustainability Committee has formed a Zero Waste Group.</w:t>
      </w:r>
    </w:p>
    <w:p w14:paraId="2052CF6B" w14:textId="5DDEB8B0" w:rsidR="003155A8" w:rsidRDefault="003155A8" w:rsidP="00D8008A">
      <w:pPr>
        <w:pStyle w:val="ListParagraph"/>
        <w:numPr>
          <w:ilvl w:val="2"/>
          <w:numId w:val="1"/>
        </w:numPr>
        <w:ind w:hanging="590"/>
        <w:rPr>
          <w:rFonts w:ascii="Tahoma" w:eastAsia="Tahoma" w:hAnsi="Tahoma" w:cs="Tahoma"/>
          <w:color w:val="000000"/>
          <w:sz w:val="22"/>
          <w:szCs w:val="22"/>
        </w:rPr>
      </w:pPr>
      <w:r w:rsidRPr="00571E05">
        <w:rPr>
          <w:rFonts w:ascii="Tahoma" w:eastAsia="Tahoma" w:hAnsi="Tahoma" w:cs="Tahoma"/>
          <w:color w:val="000000"/>
          <w:sz w:val="22"/>
          <w:szCs w:val="22"/>
        </w:rPr>
        <w:t>County</w:t>
      </w:r>
      <w:r>
        <w:rPr>
          <w:rFonts w:ascii="Tahoma" w:eastAsia="Tahoma" w:hAnsi="Tahoma" w:cs="Tahoma"/>
          <w:color w:val="000000"/>
          <w:sz w:val="22"/>
          <w:szCs w:val="22"/>
        </w:rPr>
        <w:t xml:space="preserve"> solid waste planning</w:t>
      </w:r>
    </w:p>
    <w:p w14:paraId="4460293B" w14:textId="5A56EBD4" w:rsidR="00036EE0" w:rsidRDefault="00036EE0" w:rsidP="00036EE0">
      <w:pPr>
        <w:pStyle w:val="ListParagraph"/>
        <w:numPr>
          <w:ilvl w:val="3"/>
          <w:numId w:val="1"/>
        </w:numPr>
        <w:rPr>
          <w:rFonts w:ascii="Tahoma" w:eastAsia="Tahoma" w:hAnsi="Tahoma" w:cs="Tahoma"/>
          <w:color w:val="000000"/>
          <w:sz w:val="22"/>
          <w:szCs w:val="22"/>
        </w:rPr>
      </w:pPr>
      <w:r>
        <w:rPr>
          <w:rFonts w:ascii="Tahoma" w:eastAsia="Tahoma" w:hAnsi="Tahoma" w:cs="Tahoma"/>
          <w:color w:val="000000"/>
          <w:sz w:val="22"/>
          <w:szCs w:val="22"/>
        </w:rPr>
        <w:t>Community attendance at recent county council meeting</w:t>
      </w:r>
    </w:p>
    <w:p w14:paraId="53A219F4" w14:textId="634E2ED7" w:rsidR="00036EE0" w:rsidRDefault="00036EE0" w:rsidP="00036EE0">
      <w:pPr>
        <w:pStyle w:val="ListParagraph"/>
        <w:numPr>
          <w:ilvl w:val="3"/>
          <w:numId w:val="1"/>
        </w:numPr>
        <w:rPr>
          <w:rFonts w:ascii="Tahoma" w:eastAsia="Tahoma" w:hAnsi="Tahoma" w:cs="Tahoma"/>
          <w:color w:val="000000"/>
          <w:sz w:val="22"/>
          <w:szCs w:val="22"/>
        </w:rPr>
      </w:pPr>
      <w:r>
        <w:rPr>
          <w:rFonts w:ascii="Tahoma" w:eastAsia="Tahoma" w:hAnsi="Tahoma" w:cs="Tahoma"/>
          <w:color w:val="000000"/>
          <w:sz w:val="22"/>
          <w:szCs w:val="22"/>
        </w:rPr>
        <w:t>RFP to be issued for planning recommendations</w:t>
      </w:r>
    </w:p>
    <w:p w14:paraId="4967E431" w14:textId="77777777" w:rsidR="00571E05" w:rsidRDefault="00571E05" w:rsidP="00571E05">
      <w:pPr>
        <w:pStyle w:val="ListParagraph"/>
        <w:ind w:left="1440"/>
        <w:rPr>
          <w:rFonts w:ascii="Tahoma" w:eastAsia="Tahoma" w:hAnsi="Tahoma" w:cs="Tahoma"/>
          <w:color w:val="000000"/>
          <w:sz w:val="22"/>
          <w:szCs w:val="22"/>
        </w:rPr>
      </w:pPr>
    </w:p>
    <w:p w14:paraId="72A00EA7" w14:textId="1C000BFA" w:rsidR="00571E05" w:rsidRDefault="00571E05" w:rsidP="00571E05">
      <w:pPr>
        <w:pStyle w:val="ListParagraph"/>
        <w:numPr>
          <w:ilvl w:val="1"/>
          <w:numId w:val="1"/>
        </w:numPr>
        <w:rPr>
          <w:rFonts w:ascii="Tahoma" w:eastAsia="Tahoma" w:hAnsi="Tahoma" w:cs="Tahoma"/>
          <w:color w:val="000000"/>
          <w:sz w:val="22"/>
          <w:szCs w:val="22"/>
        </w:rPr>
      </w:pPr>
      <w:r>
        <w:rPr>
          <w:rFonts w:ascii="Tahoma" w:eastAsia="Tahoma" w:hAnsi="Tahoma" w:cs="Tahoma"/>
          <w:color w:val="000000"/>
          <w:sz w:val="22"/>
          <w:szCs w:val="22"/>
        </w:rPr>
        <w:t>Plastics bans – Review and status of other communities</w:t>
      </w:r>
    </w:p>
    <w:p w14:paraId="48D83B81" w14:textId="3657CAFA" w:rsidR="00571E05" w:rsidRDefault="00571E05" w:rsidP="00571E05">
      <w:pPr>
        <w:pStyle w:val="ListParagraph"/>
        <w:numPr>
          <w:ilvl w:val="2"/>
          <w:numId w:val="1"/>
        </w:numPr>
        <w:rPr>
          <w:rFonts w:ascii="Tahoma" w:eastAsia="Tahoma" w:hAnsi="Tahoma" w:cs="Tahoma"/>
          <w:color w:val="000000"/>
          <w:sz w:val="22"/>
          <w:szCs w:val="22"/>
        </w:rPr>
      </w:pPr>
      <w:r>
        <w:rPr>
          <w:rFonts w:ascii="Tahoma" w:eastAsia="Tahoma" w:hAnsi="Tahoma" w:cs="Tahoma"/>
          <w:color w:val="000000"/>
          <w:sz w:val="22"/>
          <w:szCs w:val="22"/>
        </w:rPr>
        <w:t>Ken in contact with Penn Environment</w:t>
      </w:r>
    </w:p>
    <w:p w14:paraId="6112B74E" w14:textId="022FAB03" w:rsidR="00571E05" w:rsidRDefault="00571E05" w:rsidP="00571E05">
      <w:pPr>
        <w:pStyle w:val="ListParagraph"/>
        <w:numPr>
          <w:ilvl w:val="2"/>
          <w:numId w:val="1"/>
        </w:numPr>
        <w:rPr>
          <w:rFonts w:ascii="Tahoma" w:eastAsia="Tahoma" w:hAnsi="Tahoma" w:cs="Tahoma"/>
          <w:color w:val="000000"/>
          <w:sz w:val="22"/>
          <w:szCs w:val="22"/>
        </w:rPr>
      </w:pPr>
      <w:r>
        <w:rPr>
          <w:rFonts w:ascii="Tahoma" w:eastAsia="Tahoma" w:hAnsi="Tahoma" w:cs="Tahoma"/>
          <w:color w:val="000000"/>
          <w:sz w:val="22"/>
          <w:szCs w:val="22"/>
        </w:rPr>
        <w:t>Bill and Jane attended Media EAC meeting July meeting</w:t>
      </w:r>
    </w:p>
    <w:p w14:paraId="4AF66D67" w14:textId="79613935" w:rsidR="00571E05" w:rsidRDefault="00571E05" w:rsidP="00571E05">
      <w:pPr>
        <w:pStyle w:val="ListParagraph"/>
        <w:numPr>
          <w:ilvl w:val="3"/>
          <w:numId w:val="1"/>
        </w:numPr>
        <w:rPr>
          <w:rFonts w:ascii="Tahoma" w:eastAsia="Tahoma" w:hAnsi="Tahoma" w:cs="Tahoma"/>
          <w:color w:val="000000"/>
          <w:sz w:val="22"/>
          <w:szCs w:val="22"/>
        </w:rPr>
      </w:pPr>
      <w:r>
        <w:rPr>
          <w:rFonts w:ascii="Tahoma" w:eastAsia="Tahoma" w:hAnsi="Tahoma" w:cs="Tahoma"/>
          <w:color w:val="000000"/>
          <w:sz w:val="22"/>
          <w:szCs w:val="22"/>
        </w:rPr>
        <w:t>They are very interested in moving forward, but do not have an August meeting</w:t>
      </w:r>
      <w:r w:rsidR="00282B0A">
        <w:rPr>
          <w:rFonts w:ascii="Tahoma" w:eastAsia="Tahoma" w:hAnsi="Tahoma" w:cs="Tahoma"/>
          <w:color w:val="000000"/>
          <w:sz w:val="22"/>
          <w:szCs w:val="22"/>
        </w:rPr>
        <w:t>.</w:t>
      </w:r>
    </w:p>
    <w:p w14:paraId="21DC8DBB" w14:textId="34618DC4" w:rsidR="00282B0A" w:rsidRDefault="00282B0A" w:rsidP="00571E05">
      <w:pPr>
        <w:pStyle w:val="ListParagraph"/>
        <w:numPr>
          <w:ilvl w:val="3"/>
          <w:numId w:val="1"/>
        </w:numPr>
        <w:rPr>
          <w:rFonts w:ascii="Tahoma" w:eastAsia="Tahoma" w:hAnsi="Tahoma" w:cs="Tahoma"/>
          <w:color w:val="000000"/>
          <w:sz w:val="22"/>
          <w:szCs w:val="22"/>
        </w:rPr>
      </w:pPr>
      <w:r>
        <w:rPr>
          <w:rFonts w:ascii="Tahoma" w:eastAsia="Tahoma" w:hAnsi="Tahoma" w:cs="Tahoma"/>
          <w:color w:val="000000"/>
          <w:sz w:val="22"/>
          <w:szCs w:val="22"/>
        </w:rPr>
        <w:t>Discussed sustainability “certification” system</w:t>
      </w:r>
    </w:p>
    <w:p w14:paraId="23B3F7AE" w14:textId="77777777" w:rsidR="00EF2E90" w:rsidRDefault="00EF2E90" w:rsidP="00EF2E90">
      <w:pPr>
        <w:ind w:left="852"/>
        <w:rPr>
          <w:rFonts w:ascii="Tahoma" w:eastAsia="Tahoma" w:hAnsi="Tahoma" w:cs="Tahoma"/>
          <w:color w:val="000000"/>
          <w:sz w:val="22"/>
          <w:szCs w:val="22"/>
        </w:rPr>
      </w:pPr>
      <w:r>
        <w:rPr>
          <w:rFonts w:ascii="Tahoma" w:eastAsia="Tahoma" w:hAnsi="Tahoma" w:cs="Tahoma"/>
          <w:color w:val="000000"/>
          <w:sz w:val="22"/>
          <w:szCs w:val="22"/>
        </w:rPr>
        <w:t>Bill and Jane attended the Media EAC meeting in July where they discussed a potential single use plastic bag ban. Apparently, this idea was considered pre-pandemic but was put on the shelf since that time.</w:t>
      </w:r>
    </w:p>
    <w:p w14:paraId="26F1C972" w14:textId="1673D09F" w:rsidR="00EF2E90" w:rsidRPr="00EF2E90" w:rsidRDefault="00EF2E90" w:rsidP="00EF2E90">
      <w:pPr>
        <w:ind w:left="852"/>
        <w:rPr>
          <w:rFonts w:ascii="Tahoma" w:eastAsia="Tahoma" w:hAnsi="Tahoma" w:cs="Tahoma"/>
          <w:color w:val="000000"/>
          <w:sz w:val="22"/>
          <w:szCs w:val="22"/>
        </w:rPr>
      </w:pPr>
      <w:r>
        <w:rPr>
          <w:rFonts w:ascii="Tahoma" w:eastAsia="Tahoma" w:hAnsi="Tahoma" w:cs="Tahoma"/>
          <w:color w:val="000000"/>
          <w:sz w:val="22"/>
          <w:szCs w:val="22"/>
        </w:rPr>
        <w:t>The EAC expressed interest in proposing a single use plastic bag ban for NPT and agreed that more background work would be needed before proposing a resolution to the NPT Commissioners.</w:t>
      </w:r>
      <w:r w:rsidR="00D63581">
        <w:rPr>
          <w:rFonts w:ascii="Tahoma" w:eastAsia="Tahoma" w:hAnsi="Tahoma" w:cs="Tahoma"/>
          <w:color w:val="000000"/>
          <w:sz w:val="22"/>
          <w:szCs w:val="22"/>
        </w:rPr>
        <w:t xml:space="preserve"> This will be a continuing topic through the Fall, 2021.</w:t>
      </w:r>
      <w:r w:rsidR="00A7217C">
        <w:rPr>
          <w:rFonts w:ascii="Tahoma" w:eastAsia="Tahoma" w:hAnsi="Tahoma" w:cs="Tahoma"/>
          <w:color w:val="000000"/>
          <w:sz w:val="22"/>
          <w:szCs w:val="22"/>
        </w:rPr>
        <w:t xml:space="preserve"> Marty, Jane, and David expressed an interest in continuing discussions on this topic with relevant stakeholders.</w:t>
      </w:r>
    </w:p>
    <w:p w14:paraId="1D886B60" w14:textId="516595D5" w:rsidR="00282B0A" w:rsidRDefault="00282B0A" w:rsidP="00282B0A">
      <w:pPr>
        <w:pStyle w:val="ListParagraph"/>
        <w:numPr>
          <w:ilvl w:val="2"/>
          <w:numId w:val="1"/>
        </w:numPr>
        <w:rPr>
          <w:rFonts w:ascii="Tahoma" w:eastAsia="Tahoma" w:hAnsi="Tahoma" w:cs="Tahoma"/>
          <w:color w:val="000000"/>
          <w:sz w:val="22"/>
          <w:szCs w:val="22"/>
        </w:rPr>
      </w:pPr>
      <w:r>
        <w:rPr>
          <w:rFonts w:ascii="Tahoma" w:eastAsia="Tahoma" w:hAnsi="Tahoma" w:cs="Tahoma"/>
          <w:color w:val="000000"/>
          <w:sz w:val="22"/>
          <w:szCs w:val="22"/>
        </w:rPr>
        <w:t>Contact with other towns</w:t>
      </w:r>
    </w:p>
    <w:p w14:paraId="6BE3DA3B" w14:textId="77777777" w:rsidR="00EF2E90" w:rsidRDefault="00EF2E90" w:rsidP="00EF2E90">
      <w:pPr>
        <w:pStyle w:val="ListParagraph"/>
        <w:ind w:left="1080"/>
        <w:rPr>
          <w:rFonts w:ascii="Tahoma" w:eastAsia="Tahoma" w:hAnsi="Tahoma" w:cs="Tahoma"/>
          <w:color w:val="000000"/>
          <w:sz w:val="22"/>
          <w:szCs w:val="22"/>
        </w:rPr>
      </w:pPr>
    </w:p>
    <w:p w14:paraId="1F3805D1" w14:textId="2016E77E" w:rsidR="00EF2E90" w:rsidRDefault="00EF2E90" w:rsidP="009B40FD">
      <w:pPr>
        <w:pStyle w:val="ListParagraph"/>
        <w:ind w:left="810"/>
        <w:rPr>
          <w:rFonts w:ascii="Tahoma" w:eastAsia="Tahoma" w:hAnsi="Tahoma" w:cs="Tahoma"/>
          <w:color w:val="000000"/>
          <w:sz w:val="22"/>
          <w:szCs w:val="22"/>
        </w:rPr>
      </w:pPr>
      <w:r>
        <w:rPr>
          <w:rFonts w:ascii="Tahoma" w:eastAsia="Tahoma" w:hAnsi="Tahoma" w:cs="Tahoma"/>
          <w:color w:val="000000"/>
          <w:sz w:val="22"/>
          <w:szCs w:val="22"/>
        </w:rPr>
        <w:lastRenderedPageBreak/>
        <w:t xml:space="preserve">It was noted that a contact list of EAC representatives in neighboring municipalities would be helpful, </w:t>
      </w:r>
      <w:r w:rsidR="00D03849">
        <w:rPr>
          <w:rFonts w:ascii="Tahoma" w:eastAsia="Tahoma" w:hAnsi="Tahoma" w:cs="Tahoma"/>
          <w:color w:val="000000"/>
          <w:sz w:val="22"/>
          <w:szCs w:val="22"/>
        </w:rPr>
        <w:t>although</w:t>
      </w:r>
      <w:r>
        <w:rPr>
          <w:rFonts w:ascii="Tahoma" w:eastAsia="Tahoma" w:hAnsi="Tahoma" w:cs="Tahoma"/>
          <w:color w:val="000000"/>
          <w:sz w:val="22"/>
          <w:szCs w:val="22"/>
        </w:rPr>
        <w:t xml:space="preserve"> not urgent.</w:t>
      </w:r>
    </w:p>
    <w:p w14:paraId="30F9010A" w14:textId="799F5DEB" w:rsidR="00516E20" w:rsidRDefault="00C7187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Report Back on </w:t>
      </w:r>
      <w:r w:rsidR="00D8008A">
        <w:rPr>
          <w:rFonts w:ascii="Tahoma" w:eastAsia="Tahoma" w:hAnsi="Tahoma" w:cs="Tahoma"/>
          <w:color w:val="000000"/>
          <w:sz w:val="22"/>
          <w:szCs w:val="22"/>
        </w:rPr>
        <w:t xml:space="preserve">related </w:t>
      </w:r>
      <w:r>
        <w:rPr>
          <w:rFonts w:ascii="Tahoma" w:eastAsia="Tahoma" w:hAnsi="Tahoma" w:cs="Tahoma"/>
          <w:color w:val="000000"/>
          <w:sz w:val="22"/>
          <w:szCs w:val="22"/>
        </w:rPr>
        <w:t>Organizations</w:t>
      </w:r>
      <w:r w:rsidR="00D8008A">
        <w:rPr>
          <w:rFonts w:ascii="Tahoma" w:eastAsia="Tahoma" w:hAnsi="Tahoma" w:cs="Tahoma"/>
          <w:color w:val="000000"/>
          <w:sz w:val="22"/>
          <w:szCs w:val="22"/>
        </w:rPr>
        <w:t>/events</w:t>
      </w:r>
    </w:p>
    <w:p w14:paraId="4CFC601F" w14:textId="18E92BB9" w:rsidR="006100CF" w:rsidRDefault="00D8008A" w:rsidP="006100CF">
      <w:pPr>
        <w:numPr>
          <w:ilvl w:val="2"/>
          <w:numId w:val="1"/>
        </w:numPr>
        <w:pBdr>
          <w:top w:val="nil"/>
          <w:left w:val="nil"/>
          <w:bottom w:val="nil"/>
          <w:right w:val="nil"/>
          <w:between w:val="nil"/>
        </w:pBdr>
        <w:rPr>
          <w:rFonts w:ascii="Tahoma" w:eastAsia="Tahoma" w:hAnsi="Tahoma" w:cs="Tahoma"/>
          <w:color w:val="000000"/>
          <w:sz w:val="22"/>
          <w:szCs w:val="22"/>
        </w:rPr>
      </w:pPr>
      <w:bookmarkStart w:id="1" w:name="_heading=h.gjdgxs" w:colFirst="0" w:colLast="0"/>
      <w:bookmarkEnd w:id="1"/>
      <w:r w:rsidRPr="00D8008A">
        <w:rPr>
          <w:rFonts w:ascii="Tahoma" w:eastAsia="Tahoma" w:hAnsi="Tahoma" w:cs="Tahoma"/>
          <w:color w:val="000000"/>
          <w:sz w:val="22"/>
          <w:szCs w:val="22"/>
        </w:rPr>
        <w:t>WSSD</w:t>
      </w:r>
    </w:p>
    <w:p w14:paraId="0F65877C" w14:textId="4BA17073" w:rsidR="00D8008A" w:rsidRPr="00571E05" w:rsidRDefault="00410511" w:rsidP="006100CF">
      <w:pPr>
        <w:numPr>
          <w:ilvl w:val="2"/>
          <w:numId w:val="1"/>
        </w:numPr>
        <w:pBdr>
          <w:top w:val="nil"/>
          <w:left w:val="nil"/>
          <w:bottom w:val="nil"/>
          <w:right w:val="nil"/>
          <w:between w:val="nil"/>
        </w:pBdr>
        <w:rPr>
          <w:rFonts w:ascii="Tahoma" w:eastAsia="Tahoma" w:hAnsi="Tahoma" w:cs="Tahoma"/>
          <w:color w:val="000000"/>
          <w:sz w:val="22"/>
          <w:szCs w:val="22"/>
        </w:rPr>
      </w:pPr>
      <w:r w:rsidRPr="0094157E">
        <w:rPr>
          <w:rFonts w:ascii="Tahoma" w:eastAsia="Tahoma" w:hAnsi="Tahoma" w:cs="Tahoma"/>
          <w:b/>
          <w:bCs/>
          <w:color w:val="000000"/>
          <w:sz w:val="22"/>
          <w:szCs w:val="22"/>
        </w:rPr>
        <w:t>Solsmart</w:t>
      </w:r>
      <w:r w:rsidR="0094157E" w:rsidRPr="0094157E">
        <w:rPr>
          <w:rFonts w:ascii="Tahoma" w:eastAsia="Tahoma" w:hAnsi="Tahoma" w:cs="Tahoma"/>
          <w:color w:val="000000"/>
          <w:sz w:val="22"/>
          <w:szCs w:val="22"/>
        </w:rPr>
        <w:t xml:space="preserve"> </w:t>
      </w:r>
      <w:r w:rsidR="0094157E">
        <w:rPr>
          <w:rFonts w:ascii="Tahoma" w:eastAsia="Tahoma" w:hAnsi="Tahoma" w:cs="Tahoma"/>
          <w:color w:val="000000"/>
          <w:sz w:val="22"/>
          <w:szCs w:val="22"/>
        </w:rPr>
        <w:t>–</w:t>
      </w:r>
      <w:r w:rsidR="0094157E">
        <w:rPr>
          <w:rFonts w:ascii="Tahoma" w:eastAsia="Tahoma" w:hAnsi="Tahoma" w:cs="Tahoma"/>
          <w:b/>
          <w:bCs/>
          <w:color w:val="000000"/>
          <w:sz w:val="22"/>
          <w:szCs w:val="22"/>
        </w:rPr>
        <w:t xml:space="preserve"> </w:t>
      </w:r>
      <w:r w:rsidR="0094157E" w:rsidRPr="0094157E">
        <w:rPr>
          <w:rFonts w:ascii="Tahoma" w:eastAsia="Tahoma" w:hAnsi="Tahoma" w:cs="Tahoma"/>
          <w:color w:val="000000"/>
          <w:sz w:val="22"/>
          <w:szCs w:val="22"/>
        </w:rPr>
        <w:t>Review of Program goals</w:t>
      </w:r>
      <w:r w:rsidR="0094157E">
        <w:rPr>
          <w:rFonts w:ascii="Tahoma" w:eastAsia="Tahoma" w:hAnsi="Tahoma" w:cs="Tahoma"/>
          <w:color w:val="000000"/>
          <w:sz w:val="22"/>
          <w:szCs w:val="22"/>
        </w:rPr>
        <w:t xml:space="preserve"> (Bill S), neighboring approaches/guidance (Paul and </w:t>
      </w:r>
      <w:r w:rsidR="0094157E" w:rsidRPr="00571E05">
        <w:rPr>
          <w:rFonts w:ascii="Tahoma" w:eastAsia="Tahoma" w:hAnsi="Tahoma" w:cs="Tahoma"/>
          <w:color w:val="000000"/>
          <w:sz w:val="22"/>
          <w:szCs w:val="22"/>
        </w:rPr>
        <w:t>Bill), next steps (outreach, checklist?)</w:t>
      </w:r>
    </w:p>
    <w:p w14:paraId="0B63BCDA" w14:textId="3F882379" w:rsidR="00571E05" w:rsidRDefault="00571E05" w:rsidP="00571E05">
      <w:pPr>
        <w:numPr>
          <w:ilvl w:val="3"/>
          <w:numId w:val="1"/>
        </w:numPr>
        <w:pBdr>
          <w:top w:val="nil"/>
          <w:left w:val="nil"/>
          <w:bottom w:val="nil"/>
          <w:right w:val="nil"/>
          <w:between w:val="nil"/>
        </w:pBdr>
        <w:rPr>
          <w:rFonts w:ascii="Tahoma" w:eastAsia="Tahoma" w:hAnsi="Tahoma" w:cs="Tahoma"/>
          <w:color w:val="000000"/>
          <w:sz w:val="22"/>
          <w:szCs w:val="22"/>
        </w:rPr>
      </w:pPr>
      <w:r w:rsidRPr="00571E05">
        <w:rPr>
          <w:rFonts w:ascii="Tahoma" w:eastAsia="Tahoma" w:hAnsi="Tahoma" w:cs="Tahoma"/>
          <w:color w:val="000000"/>
          <w:sz w:val="22"/>
          <w:szCs w:val="22"/>
        </w:rPr>
        <w:t xml:space="preserve">Paul prepared draft checklist, </w:t>
      </w:r>
      <w:r w:rsidR="00E67D4F">
        <w:rPr>
          <w:rFonts w:ascii="Tahoma" w:eastAsia="Tahoma" w:hAnsi="Tahoma" w:cs="Tahoma"/>
          <w:color w:val="000000"/>
          <w:sz w:val="22"/>
          <w:szCs w:val="22"/>
        </w:rPr>
        <w:t xml:space="preserve">with </w:t>
      </w:r>
      <w:r w:rsidRPr="00571E05">
        <w:rPr>
          <w:rFonts w:ascii="Tahoma" w:eastAsia="Tahoma" w:hAnsi="Tahoma" w:cs="Tahoma"/>
          <w:color w:val="000000"/>
          <w:sz w:val="22"/>
          <w:szCs w:val="22"/>
        </w:rPr>
        <w:t>input by Bill, Dav</w:t>
      </w:r>
      <w:r w:rsidR="00D63581">
        <w:rPr>
          <w:rFonts w:ascii="Tahoma" w:eastAsia="Tahoma" w:hAnsi="Tahoma" w:cs="Tahoma"/>
          <w:color w:val="000000"/>
          <w:sz w:val="22"/>
          <w:szCs w:val="22"/>
        </w:rPr>
        <w:t>id</w:t>
      </w:r>
      <w:r w:rsidRPr="00571E05">
        <w:rPr>
          <w:rFonts w:ascii="Tahoma" w:eastAsia="Tahoma" w:hAnsi="Tahoma" w:cs="Tahoma"/>
          <w:color w:val="000000"/>
          <w:sz w:val="22"/>
          <w:szCs w:val="22"/>
        </w:rPr>
        <w:t xml:space="preserve">, </w:t>
      </w:r>
      <w:r w:rsidR="00E67D4F">
        <w:rPr>
          <w:rFonts w:ascii="Tahoma" w:eastAsia="Tahoma" w:hAnsi="Tahoma" w:cs="Tahoma"/>
          <w:color w:val="000000"/>
          <w:sz w:val="22"/>
          <w:szCs w:val="22"/>
        </w:rPr>
        <w:t xml:space="preserve">and </w:t>
      </w:r>
      <w:r w:rsidRPr="00571E05">
        <w:rPr>
          <w:rFonts w:ascii="Tahoma" w:eastAsia="Tahoma" w:hAnsi="Tahoma" w:cs="Tahoma"/>
          <w:color w:val="000000"/>
          <w:sz w:val="22"/>
          <w:szCs w:val="22"/>
        </w:rPr>
        <w:t>code officials</w:t>
      </w:r>
    </w:p>
    <w:p w14:paraId="73808AD3" w14:textId="2547BD4F" w:rsidR="00D63581" w:rsidRDefault="00D63581" w:rsidP="00D63581">
      <w:pPr>
        <w:pBdr>
          <w:top w:val="nil"/>
          <w:left w:val="nil"/>
          <w:bottom w:val="nil"/>
          <w:right w:val="nil"/>
          <w:between w:val="nil"/>
        </w:pBdr>
        <w:ind w:left="852"/>
        <w:rPr>
          <w:rFonts w:ascii="Tahoma" w:eastAsia="Tahoma" w:hAnsi="Tahoma" w:cs="Tahoma"/>
          <w:color w:val="000000"/>
          <w:sz w:val="22"/>
          <w:szCs w:val="22"/>
        </w:rPr>
      </w:pPr>
      <w:r>
        <w:rPr>
          <w:rFonts w:ascii="Tahoma" w:eastAsia="Tahoma" w:hAnsi="Tahoma" w:cs="Tahoma"/>
          <w:color w:val="000000"/>
          <w:sz w:val="22"/>
          <w:szCs w:val="22"/>
        </w:rPr>
        <w:t xml:space="preserve">The group discussed the draft checklist that Paul had prepared related to municipality solar panel installations. Paul noted that some additional information may be needed on the checklist related to ground-mounted solar panels. </w:t>
      </w:r>
      <w:r w:rsidR="009B40FD">
        <w:rPr>
          <w:rFonts w:ascii="Tahoma" w:eastAsia="Tahoma" w:hAnsi="Tahoma" w:cs="Tahoma"/>
          <w:color w:val="000000"/>
          <w:sz w:val="22"/>
          <w:szCs w:val="22"/>
        </w:rPr>
        <w:t>This should include some consideration of zoning exceptions for property setbacks.</w:t>
      </w:r>
    </w:p>
    <w:p w14:paraId="62DD68E7" w14:textId="29BB8220" w:rsidR="00D63581" w:rsidRPr="00571E05" w:rsidRDefault="00D63581" w:rsidP="00D63581">
      <w:pPr>
        <w:pBdr>
          <w:top w:val="nil"/>
          <w:left w:val="nil"/>
          <w:bottom w:val="nil"/>
          <w:right w:val="nil"/>
          <w:between w:val="nil"/>
        </w:pBdr>
        <w:ind w:left="852"/>
        <w:rPr>
          <w:rFonts w:ascii="Tahoma" w:eastAsia="Tahoma" w:hAnsi="Tahoma" w:cs="Tahoma"/>
          <w:color w:val="000000"/>
          <w:sz w:val="22"/>
          <w:szCs w:val="22"/>
        </w:rPr>
      </w:pPr>
      <w:r>
        <w:rPr>
          <w:rFonts w:ascii="Tahoma" w:eastAsia="Tahoma" w:hAnsi="Tahoma" w:cs="Tahoma"/>
          <w:color w:val="000000"/>
          <w:sz w:val="22"/>
          <w:szCs w:val="22"/>
        </w:rPr>
        <w:t xml:space="preserve">David reported that he had also talked to the Swarthmore Borough manager to learn more about how they plan to approach solar installations in their municipality. If possible, harmonization between NPT and Swarthmore of </w:t>
      </w:r>
      <w:r w:rsidR="009B40FD">
        <w:rPr>
          <w:rFonts w:ascii="Tahoma" w:eastAsia="Tahoma" w:hAnsi="Tahoma" w:cs="Tahoma"/>
          <w:color w:val="000000"/>
          <w:sz w:val="22"/>
          <w:szCs w:val="22"/>
        </w:rPr>
        <w:t xml:space="preserve">the </w:t>
      </w:r>
      <w:r>
        <w:rPr>
          <w:rFonts w:ascii="Tahoma" w:eastAsia="Tahoma" w:hAnsi="Tahoma" w:cs="Tahoma"/>
          <w:color w:val="000000"/>
          <w:sz w:val="22"/>
          <w:szCs w:val="22"/>
        </w:rPr>
        <w:t xml:space="preserve">rules and regulations for installing </w:t>
      </w:r>
      <w:r w:rsidR="009B40FD">
        <w:rPr>
          <w:rFonts w:ascii="Tahoma" w:eastAsia="Tahoma" w:hAnsi="Tahoma" w:cs="Tahoma"/>
          <w:color w:val="000000"/>
          <w:sz w:val="22"/>
          <w:szCs w:val="22"/>
        </w:rPr>
        <w:t>solar panels would be advantageous</w:t>
      </w:r>
      <w:r w:rsidR="00D03849">
        <w:rPr>
          <w:rFonts w:ascii="Tahoma" w:eastAsia="Tahoma" w:hAnsi="Tahoma" w:cs="Tahoma"/>
          <w:color w:val="000000"/>
          <w:sz w:val="22"/>
          <w:szCs w:val="22"/>
        </w:rPr>
        <w:t xml:space="preserve"> for the benefit of residents and solar installers</w:t>
      </w:r>
      <w:r w:rsidR="009B40FD">
        <w:rPr>
          <w:rFonts w:ascii="Tahoma" w:eastAsia="Tahoma" w:hAnsi="Tahoma" w:cs="Tahoma"/>
          <w:color w:val="000000"/>
          <w:sz w:val="22"/>
          <w:szCs w:val="22"/>
        </w:rPr>
        <w:t>.</w:t>
      </w:r>
    </w:p>
    <w:p w14:paraId="524DB13F" w14:textId="3FB91BCF" w:rsidR="006100CF" w:rsidRDefault="00C7187A" w:rsidP="006100CF">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RF100 Meeting (</w:t>
      </w:r>
      <w:r w:rsidR="006100CF">
        <w:rPr>
          <w:rFonts w:ascii="Tahoma" w:eastAsia="Tahoma" w:hAnsi="Tahoma" w:cs="Tahoma"/>
          <w:color w:val="000000"/>
          <w:sz w:val="22"/>
          <w:szCs w:val="22"/>
        </w:rPr>
        <w:t>15</w:t>
      </w:r>
      <w:r w:rsidR="006100CF" w:rsidRPr="006100CF">
        <w:rPr>
          <w:rFonts w:ascii="Tahoma" w:eastAsia="Tahoma" w:hAnsi="Tahoma" w:cs="Tahoma"/>
          <w:color w:val="000000"/>
          <w:sz w:val="22"/>
          <w:szCs w:val="22"/>
          <w:vertAlign w:val="superscript"/>
        </w:rPr>
        <w:t>th</w:t>
      </w:r>
      <w:r w:rsidR="006100CF">
        <w:rPr>
          <w:rFonts w:ascii="Tahoma" w:eastAsia="Tahoma" w:hAnsi="Tahoma" w:cs="Tahoma"/>
          <w:color w:val="000000"/>
          <w:sz w:val="22"/>
          <w:szCs w:val="22"/>
        </w:rPr>
        <w:t xml:space="preserve"> –</w:t>
      </w:r>
      <w:r>
        <w:rPr>
          <w:rFonts w:ascii="Tahoma" w:eastAsia="Tahoma" w:hAnsi="Tahoma" w:cs="Tahoma"/>
          <w:color w:val="000000"/>
          <w:sz w:val="22"/>
          <w:szCs w:val="22"/>
        </w:rPr>
        <w:t xml:space="preserve"> Monthly</w:t>
      </w:r>
      <w:r w:rsidR="006100CF">
        <w:rPr>
          <w:rFonts w:ascii="Tahoma" w:eastAsia="Tahoma" w:hAnsi="Tahoma" w:cs="Tahoma"/>
          <w:color w:val="000000"/>
          <w:sz w:val="22"/>
          <w:szCs w:val="22"/>
        </w:rPr>
        <w:t>).</w:t>
      </w:r>
    </w:p>
    <w:p w14:paraId="198ABFF8" w14:textId="5B1C62CC" w:rsidR="00516E20" w:rsidRDefault="00D8008A" w:rsidP="00282B0A">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Solarize Delco</w:t>
      </w:r>
      <w:r w:rsidR="00282B0A">
        <w:rPr>
          <w:rFonts w:ascii="Tahoma" w:eastAsia="Tahoma" w:hAnsi="Tahoma" w:cs="Tahoma"/>
          <w:color w:val="000000"/>
          <w:sz w:val="22"/>
          <w:szCs w:val="22"/>
        </w:rPr>
        <w:t>/Montco</w:t>
      </w:r>
    </w:p>
    <w:p w14:paraId="653D7B8D" w14:textId="197BC5B1" w:rsidR="00D63581" w:rsidRPr="00282B0A" w:rsidRDefault="00D63581" w:rsidP="009B40FD">
      <w:pPr>
        <w:pBdr>
          <w:top w:val="nil"/>
          <w:left w:val="nil"/>
          <w:bottom w:val="nil"/>
          <w:right w:val="nil"/>
          <w:between w:val="nil"/>
        </w:pBdr>
        <w:ind w:left="810"/>
        <w:rPr>
          <w:rFonts w:ascii="Tahoma" w:eastAsia="Tahoma" w:hAnsi="Tahoma" w:cs="Tahoma"/>
          <w:color w:val="000000"/>
          <w:sz w:val="22"/>
          <w:szCs w:val="22"/>
        </w:rPr>
      </w:pPr>
      <w:r>
        <w:rPr>
          <w:rFonts w:ascii="Tahoma" w:eastAsia="Tahoma" w:hAnsi="Tahoma" w:cs="Tahoma"/>
          <w:color w:val="000000"/>
          <w:sz w:val="22"/>
          <w:szCs w:val="22"/>
        </w:rPr>
        <w:t xml:space="preserve">David agreed to call Solarize DelCo/Montco to find out more about </w:t>
      </w:r>
      <w:r w:rsidR="00D03849">
        <w:rPr>
          <w:rFonts w:ascii="Tahoma" w:eastAsia="Tahoma" w:hAnsi="Tahoma" w:cs="Tahoma"/>
          <w:color w:val="000000"/>
          <w:sz w:val="22"/>
          <w:szCs w:val="22"/>
        </w:rPr>
        <w:t xml:space="preserve">their </w:t>
      </w:r>
      <w:r>
        <w:rPr>
          <w:rFonts w:ascii="Tahoma" w:eastAsia="Tahoma" w:hAnsi="Tahoma" w:cs="Tahoma"/>
          <w:color w:val="000000"/>
          <w:sz w:val="22"/>
          <w:szCs w:val="22"/>
        </w:rPr>
        <w:t>solar panel activities.</w:t>
      </w:r>
    </w:p>
    <w:p w14:paraId="64314DFB" w14:textId="6D4D006E" w:rsidR="00516E20" w:rsidRPr="0094157E" w:rsidRDefault="00C7187A" w:rsidP="006100CF">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DelCo Sustainability Commission Meeting</w:t>
      </w:r>
      <w:r w:rsidR="006100CF">
        <w:rPr>
          <w:rFonts w:ascii="Tahoma" w:eastAsia="Tahoma" w:hAnsi="Tahoma" w:cs="Tahoma"/>
          <w:color w:val="000000"/>
          <w:sz w:val="22"/>
          <w:szCs w:val="22"/>
        </w:rPr>
        <w:t>s</w:t>
      </w:r>
      <w:r>
        <w:rPr>
          <w:rFonts w:ascii="Tahoma" w:eastAsia="Tahoma" w:hAnsi="Tahoma" w:cs="Tahoma"/>
          <w:color w:val="000000"/>
          <w:sz w:val="22"/>
          <w:szCs w:val="22"/>
        </w:rPr>
        <w:t xml:space="preserve"> - </w:t>
      </w:r>
      <w:r>
        <w:rPr>
          <w:rFonts w:ascii="Tahoma" w:eastAsia="Tahoma" w:hAnsi="Tahoma" w:cs="Tahoma"/>
          <w:sz w:val="22"/>
          <w:szCs w:val="22"/>
        </w:rPr>
        <w:t>Monthly (Alternate Th 6pm or Fri 2pm)</w:t>
      </w:r>
    </w:p>
    <w:p w14:paraId="5614553A" w14:textId="77777777" w:rsidR="00036EE0" w:rsidRPr="00036EE0" w:rsidRDefault="0094157E" w:rsidP="006100CF">
      <w:pPr>
        <w:numPr>
          <w:ilvl w:val="2"/>
          <w:numId w:val="1"/>
        </w:numPr>
        <w:pBdr>
          <w:top w:val="nil"/>
          <w:left w:val="nil"/>
          <w:bottom w:val="nil"/>
          <w:right w:val="nil"/>
          <w:between w:val="nil"/>
        </w:pBdr>
        <w:rPr>
          <w:rFonts w:ascii="Tahoma" w:eastAsia="Tahoma" w:hAnsi="Tahoma" w:cs="Tahoma"/>
          <w:b/>
          <w:bCs/>
          <w:color w:val="000000"/>
          <w:sz w:val="22"/>
          <w:szCs w:val="22"/>
        </w:rPr>
      </w:pPr>
      <w:r w:rsidRPr="0094157E">
        <w:rPr>
          <w:rFonts w:ascii="Tahoma" w:eastAsia="Tahoma" w:hAnsi="Tahoma" w:cs="Tahoma"/>
          <w:b/>
          <w:bCs/>
          <w:sz w:val="22"/>
          <w:szCs w:val="22"/>
        </w:rPr>
        <w:t>CRC (Chester Ridley Crum) Watersheds Association</w:t>
      </w:r>
    </w:p>
    <w:p w14:paraId="59EAA459" w14:textId="77777777" w:rsidR="00036EE0" w:rsidRPr="00D63581" w:rsidRDefault="00036EE0" w:rsidP="00036EE0">
      <w:pPr>
        <w:numPr>
          <w:ilvl w:val="3"/>
          <w:numId w:val="1"/>
        </w:numPr>
        <w:pBdr>
          <w:top w:val="nil"/>
          <w:left w:val="nil"/>
          <w:bottom w:val="nil"/>
          <w:right w:val="nil"/>
          <w:between w:val="nil"/>
        </w:pBdr>
        <w:rPr>
          <w:rFonts w:ascii="Tahoma" w:eastAsia="Tahoma" w:hAnsi="Tahoma" w:cs="Tahoma"/>
          <w:color w:val="000000"/>
          <w:sz w:val="22"/>
          <w:szCs w:val="22"/>
        </w:rPr>
      </w:pPr>
      <w:r w:rsidRPr="00036EE0">
        <w:rPr>
          <w:rFonts w:ascii="Tahoma" w:eastAsia="Tahoma" w:hAnsi="Tahoma" w:cs="Tahoma"/>
          <w:sz w:val="22"/>
          <w:szCs w:val="22"/>
        </w:rPr>
        <w:t>Timing did not work out for presentation at our July meeting and possibly not August either.  To be scheduled.</w:t>
      </w:r>
    </w:p>
    <w:p w14:paraId="47BED956" w14:textId="5741E350" w:rsidR="00D63581" w:rsidRPr="00036EE0" w:rsidRDefault="00D03849" w:rsidP="00D63581">
      <w:pPr>
        <w:pBdr>
          <w:top w:val="nil"/>
          <w:left w:val="nil"/>
          <w:bottom w:val="nil"/>
          <w:right w:val="nil"/>
          <w:between w:val="nil"/>
        </w:pBdr>
        <w:ind w:left="852"/>
        <w:rPr>
          <w:rFonts w:ascii="Tahoma" w:eastAsia="Tahoma" w:hAnsi="Tahoma" w:cs="Tahoma"/>
          <w:color w:val="000000"/>
          <w:sz w:val="22"/>
          <w:szCs w:val="22"/>
        </w:rPr>
      </w:pPr>
      <w:r>
        <w:rPr>
          <w:rFonts w:ascii="Tahoma" w:eastAsia="Tahoma" w:hAnsi="Tahoma" w:cs="Tahoma"/>
          <w:sz w:val="22"/>
          <w:szCs w:val="22"/>
        </w:rPr>
        <w:t xml:space="preserve">Bill will invite a </w:t>
      </w:r>
      <w:r w:rsidR="00D63581">
        <w:rPr>
          <w:rFonts w:ascii="Tahoma" w:eastAsia="Tahoma" w:hAnsi="Tahoma" w:cs="Tahoma"/>
          <w:sz w:val="22"/>
          <w:szCs w:val="22"/>
        </w:rPr>
        <w:t xml:space="preserve">representative of the CRC Watersheds Association to attend </w:t>
      </w:r>
      <w:r>
        <w:rPr>
          <w:rFonts w:ascii="Tahoma" w:eastAsia="Tahoma" w:hAnsi="Tahoma" w:cs="Tahoma"/>
          <w:sz w:val="22"/>
          <w:szCs w:val="22"/>
        </w:rPr>
        <w:t xml:space="preserve">and present at </w:t>
      </w:r>
      <w:r w:rsidR="00D63581">
        <w:rPr>
          <w:rFonts w:ascii="Tahoma" w:eastAsia="Tahoma" w:hAnsi="Tahoma" w:cs="Tahoma"/>
          <w:sz w:val="22"/>
          <w:szCs w:val="22"/>
        </w:rPr>
        <w:t>our September meeting.</w:t>
      </w:r>
    </w:p>
    <w:p w14:paraId="3E1669E2" w14:textId="1E77BCF1" w:rsidR="0094157E" w:rsidRPr="00036EE0" w:rsidRDefault="00036EE0" w:rsidP="00036EE0">
      <w:pPr>
        <w:numPr>
          <w:ilvl w:val="3"/>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sz w:val="22"/>
          <w:szCs w:val="22"/>
        </w:rPr>
        <w:t xml:space="preserve">Bill and </w:t>
      </w:r>
      <w:r w:rsidR="00716A47">
        <w:rPr>
          <w:rFonts w:ascii="Tahoma" w:eastAsia="Tahoma" w:hAnsi="Tahoma" w:cs="Tahoma"/>
          <w:sz w:val="22"/>
          <w:szCs w:val="22"/>
        </w:rPr>
        <w:t>Jane saw CRC presentation at Media EAC meeting (update)</w:t>
      </w:r>
    </w:p>
    <w:p w14:paraId="0B366DBC" w14:textId="53C0883D" w:rsidR="003C4FED" w:rsidRPr="003C4FED" w:rsidRDefault="00C762CA" w:rsidP="003C4FED">
      <w:pPr>
        <w:keepNext/>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lastRenderedPageBreak/>
        <w:t>Discussion</w:t>
      </w:r>
      <w:r w:rsidR="00E84244">
        <w:rPr>
          <w:rFonts w:ascii="Tahoma" w:eastAsia="Tahoma" w:hAnsi="Tahoma" w:cs="Tahoma"/>
          <w:b/>
          <w:color w:val="000000"/>
          <w:sz w:val="22"/>
          <w:szCs w:val="22"/>
        </w:rPr>
        <w:t xml:space="preserve"> Topics</w:t>
      </w:r>
    </w:p>
    <w:p w14:paraId="11151DB3" w14:textId="3E78DEA0" w:rsidR="00E84244" w:rsidRDefault="00E84244" w:rsidP="003C4FED">
      <w:pPr>
        <w:pStyle w:val="ListParagraph"/>
        <w:keepNext/>
        <w:numPr>
          <w:ilvl w:val="1"/>
          <w:numId w:val="1"/>
        </w:numPr>
        <w:rPr>
          <w:rFonts w:ascii="Tahoma" w:eastAsia="Tahoma" w:hAnsi="Tahoma" w:cs="Tahoma"/>
          <w:bCs/>
          <w:color w:val="000000"/>
          <w:sz w:val="22"/>
          <w:szCs w:val="22"/>
        </w:rPr>
      </w:pPr>
      <w:r w:rsidRPr="00E84244">
        <w:rPr>
          <w:rFonts w:ascii="Tahoma" w:eastAsia="Tahoma" w:hAnsi="Tahoma" w:cs="Tahoma"/>
          <w:bCs/>
          <w:color w:val="000000"/>
          <w:sz w:val="22"/>
          <w:szCs w:val="22"/>
        </w:rPr>
        <w:t>Plan for addressing GHG/Renewable Energy Resolutions</w:t>
      </w:r>
    </w:p>
    <w:p w14:paraId="3E12179C" w14:textId="6031914F" w:rsidR="003C4FED" w:rsidRDefault="003C4FED"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 xml:space="preserve">Radnor Twp report by Practical Energy Solutions </w:t>
      </w:r>
      <w:r w:rsidR="004742A9">
        <w:rPr>
          <w:rFonts w:ascii="Tahoma" w:eastAsia="Tahoma" w:hAnsi="Tahoma" w:cs="Tahoma"/>
          <w:bCs/>
          <w:color w:val="000000"/>
          <w:sz w:val="22"/>
          <w:szCs w:val="22"/>
        </w:rPr>
        <w:t>– Paul distributed notes 5/27</w:t>
      </w:r>
    </w:p>
    <w:p w14:paraId="3E01850E" w14:textId="2341799E" w:rsidR="003C4FED" w:rsidRDefault="000C620F"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Obtain info on Chester County trainings</w:t>
      </w:r>
    </w:p>
    <w:p w14:paraId="21E36250" w14:textId="5AD63527" w:rsidR="000C620F" w:rsidRDefault="000C620F"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Three branches?</w:t>
      </w:r>
    </w:p>
    <w:p w14:paraId="66C1F507" w14:textId="3A63DF1B" w:rsidR="000C620F" w:rsidRDefault="000C620F" w:rsidP="000C620F">
      <w:pPr>
        <w:pStyle w:val="ListParagraph"/>
        <w:keepNext/>
        <w:numPr>
          <w:ilvl w:val="3"/>
          <w:numId w:val="1"/>
        </w:numPr>
        <w:rPr>
          <w:rFonts w:ascii="Tahoma" w:eastAsia="Tahoma" w:hAnsi="Tahoma" w:cs="Tahoma"/>
          <w:bCs/>
          <w:color w:val="000000"/>
          <w:sz w:val="22"/>
          <w:szCs w:val="22"/>
        </w:rPr>
      </w:pPr>
      <w:r>
        <w:rPr>
          <w:rFonts w:ascii="Tahoma" w:eastAsia="Tahoma" w:hAnsi="Tahoma" w:cs="Tahoma"/>
          <w:bCs/>
          <w:color w:val="000000"/>
          <w:sz w:val="22"/>
          <w:szCs w:val="22"/>
        </w:rPr>
        <w:t>Near term projects</w:t>
      </w:r>
    </w:p>
    <w:p w14:paraId="2472EBA6" w14:textId="4976F4CF" w:rsidR="000C620F" w:rsidRDefault="000C620F" w:rsidP="000C620F">
      <w:pPr>
        <w:pStyle w:val="ListParagraph"/>
        <w:keepNext/>
        <w:numPr>
          <w:ilvl w:val="3"/>
          <w:numId w:val="1"/>
        </w:numPr>
        <w:rPr>
          <w:rFonts w:ascii="Tahoma" w:eastAsia="Tahoma" w:hAnsi="Tahoma" w:cs="Tahoma"/>
          <w:bCs/>
          <w:color w:val="000000"/>
          <w:sz w:val="22"/>
          <w:szCs w:val="22"/>
        </w:rPr>
      </w:pPr>
      <w:r>
        <w:rPr>
          <w:rFonts w:ascii="Tahoma" w:eastAsia="Tahoma" w:hAnsi="Tahoma" w:cs="Tahoma"/>
          <w:bCs/>
          <w:color w:val="000000"/>
          <w:sz w:val="22"/>
          <w:szCs w:val="22"/>
        </w:rPr>
        <w:t>Public education</w:t>
      </w:r>
    </w:p>
    <w:p w14:paraId="739A9505" w14:textId="68A06315" w:rsidR="000C620F" w:rsidRDefault="000C620F" w:rsidP="000C620F">
      <w:pPr>
        <w:pStyle w:val="ListParagraph"/>
        <w:keepNext/>
        <w:numPr>
          <w:ilvl w:val="3"/>
          <w:numId w:val="1"/>
        </w:numPr>
        <w:rPr>
          <w:rFonts w:ascii="Tahoma" w:eastAsia="Tahoma" w:hAnsi="Tahoma" w:cs="Tahoma"/>
          <w:bCs/>
          <w:color w:val="000000"/>
          <w:sz w:val="22"/>
          <w:szCs w:val="22"/>
        </w:rPr>
      </w:pPr>
      <w:r>
        <w:rPr>
          <w:rFonts w:ascii="Tahoma" w:eastAsia="Tahoma" w:hAnsi="Tahoma" w:cs="Tahoma"/>
          <w:bCs/>
          <w:color w:val="000000"/>
          <w:sz w:val="22"/>
          <w:szCs w:val="22"/>
        </w:rPr>
        <w:t>Plan writing/tracking</w:t>
      </w:r>
    </w:p>
    <w:p w14:paraId="6C05FF3B" w14:textId="78E58E7C" w:rsidR="004742A9" w:rsidRDefault="004742A9" w:rsidP="004742A9">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Radnor divides into Reduce energy consumption, electrification, replace fossil fuels</w:t>
      </w:r>
    </w:p>
    <w:p w14:paraId="0D72E7A5" w14:textId="33C9DBC2" w:rsidR="009B40FD" w:rsidRDefault="009B40FD" w:rsidP="009B40FD">
      <w:pPr>
        <w:keepNext/>
        <w:ind w:left="810"/>
        <w:rPr>
          <w:rFonts w:ascii="Tahoma" w:eastAsia="Tahoma" w:hAnsi="Tahoma" w:cs="Tahoma"/>
          <w:bCs/>
          <w:color w:val="000000"/>
          <w:sz w:val="22"/>
          <w:szCs w:val="22"/>
        </w:rPr>
      </w:pPr>
      <w:r>
        <w:rPr>
          <w:rFonts w:ascii="Tahoma" w:eastAsia="Tahoma" w:hAnsi="Tahoma" w:cs="Tahoma"/>
          <w:bCs/>
          <w:color w:val="000000"/>
          <w:sz w:val="22"/>
          <w:szCs w:val="22"/>
        </w:rPr>
        <w:t xml:space="preserve">David reported that NPT had received a letter from Acme Supermarket </w:t>
      </w:r>
      <w:r w:rsidR="00D03849">
        <w:rPr>
          <w:rFonts w:ascii="Tahoma" w:eastAsia="Tahoma" w:hAnsi="Tahoma" w:cs="Tahoma"/>
          <w:bCs/>
          <w:color w:val="000000"/>
          <w:sz w:val="22"/>
          <w:szCs w:val="22"/>
        </w:rPr>
        <w:t xml:space="preserve">in NPT </w:t>
      </w:r>
      <w:r>
        <w:rPr>
          <w:rFonts w:ascii="Tahoma" w:eastAsia="Tahoma" w:hAnsi="Tahoma" w:cs="Tahoma"/>
          <w:bCs/>
          <w:color w:val="000000"/>
          <w:sz w:val="22"/>
          <w:szCs w:val="22"/>
        </w:rPr>
        <w:t xml:space="preserve">expressing an interest in installing two </w:t>
      </w:r>
      <w:r w:rsidR="00A7217C">
        <w:rPr>
          <w:rFonts w:ascii="Tahoma" w:eastAsia="Tahoma" w:hAnsi="Tahoma" w:cs="Tahoma"/>
          <w:bCs/>
          <w:color w:val="000000"/>
          <w:sz w:val="22"/>
          <w:szCs w:val="22"/>
        </w:rPr>
        <w:t xml:space="preserve">Volta </w:t>
      </w:r>
      <w:r>
        <w:rPr>
          <w:rFonts w:ascii="Tahoma" w:eastAsia="Tahoma" w:hAnsi="Tahoma" w:cs="Tahoma"/>
          <w:bCs/>
          <w:color w:val="000000"/>
          <w:sz w:val="22"/>
          <w:szCs w:val="22"/>
        </w:rPr>
        <w:t xml:space="preserve">electric vehicle charging stations in their parking lot with electric power coming from their store. </w:t>
      </w:r>
      <w:r w:rsidR="00D03849">
        <w:rPr>
          <w:rFonts w:ascii="Tahoma" w:eastAsia="Tahoma" w:hAnsi="Tahoma" w:cs="Tahoma"/>
          <w:bCs/>
          <w:color w:val="000000"/>
          <w:sz w:val="22"/>
          <w:szCs w:val="22"/>
        </w:rPr>
        <w:t>Acme</w:t>
      </w:r>
      <w:r>
        <w:rPr>
          <w:rFonts w:ascii="Tahoma" w:eastAsia="Tahoma" w:hAnsi="Tahoma" w:cs="Tahoma"/>
          <w:bCs/>
          <w:color w:val="000000"/>
          <w:sz w:val="22"/>
          <w:szCs w:val="22"/>
        </w:rPr>
        <w:t xml:space="preserve"> requested information on the requirements and permitting process for such an installation.</w:t>
      </w:r>
    </w:p>
    <w:p w14:paraId="7D654DD9" w14:textId="6200807C" w:rsidR="00A7217C" w:rsidRPr="009B40FD" w:rsidRDefault="00A7217C" w:rsidP="009B40FD">
      <w:pPr>
        <w:keepNext/>
        <w:ind w:left="810"/>
        <w:rPr>
          <w:rFonts w:ascii="Tahoma" w:eastAsia="Tahoma" w:hAnsi="Tahoma" w:cs="Tahoma"/>
          <w:bCs/>
          <w:color w:val="000000"/>
          <w:sz w:val="22"/>
          <w:szCs w:val="22"/>
        </w:rPr>
      </w:pPr>
      <w:r>
        <w:rPr>
          <w:rFonts w:ascii="Tahoma" w:eastAsia="Tahoma" w:hAnsi="Tahoma" w:cs="Tahoma"/>
          <w:bCs/>
          <w:color w:val="000000"/>
          <w:sz w:val="22"/>
          <w:szCs w:val="22"/>
        </w:rPr>
        <w:t xml:space="preserve">We agreed that this request should be responded to favorably and could be used to open a </w:t>
      </w:r>
      <w:r w:rsidR="00D03849">
        <w:rPr>
          <w:rFonts w:ascii="Tahoma" w:eastAsia="Tahoma" w:hAnsi="Tahoma" w:cs="Tahoma"/>
          <w:bCs/>
          <w:color w:val="000000"/>
          <w:sz w:val="22"/>
          <w:szCs w:val="22"/>
        </w:rPr>
        <w:t xml:space="preserve">broader </w:t>
      </w:r>
      <w:r>
        <w:rPr>
          <w:rFonts w:ascii="Tahoma" w:eastAsia="Tahoma" w:hAnsi="Tahoma" w:cs="Tahoma"/>
          <w:bCs/>
          <w:color w:val="000000"/>
          <w:sz w:val="22"/>
          <w:szCs w:val="22"/>
        </w:rPr>
        <w:t>discussion regarding other environmental issues, such as single use plastic bags.</w:t>
      </w:r>
    </w:p>
    <w:p w14:paraId="6B336B31" w14:textId="24E519E9" w:rsidR="00C15525" w:rsidRPr="004742A9" w:rsidRDefault="00E84244" w:rsidP="004742A9">
      <w:pPr>
        <w:numPr>
          <w:ilvl w:val="1"/>
          <w:numId w:val="1"/>
        </w:numPr>
        <w:pBdr>
          <w:top w:val="nil"/>
          <w:left w:val="nil"/>
          <w:bottom w:val="nil"/>
          <w:right w:val="nil"/>
          <w:between w:val="nil"/>
        </w:pBdr>
        <w:ind w:hanging="590"/>
        <w:contextualSpacing/>
        <w:rPr>
          <w:rFonts w:ascii="Tahoma" w:eastAsia="Tahoma" w:hAnsi="Tahoma" w:cs="Tahoma"/>
          <w:bCs/>
          <w:color w:val="000000"/>
          <w:sz w:val="22"/>
          <w:szCs w:val="22"/>
        </w:rPr>
      </w:pPr>
      <w:r w:rsidRPr="00E84244">
        <w:rPr>
          <w:rFonts w:ascii="Tahoma" w:eastAsia="Tahoma" w:hAnsi="Tahoma" w:cs="Tahoma"/>
          <w:bCs/>
          <w:color w:val="000000"/>
          <w:sz w:val="22"/>
          <w:szCs w:val="22"/>
        </w:rPr>
        <w:t>Zero Waste</w:t>
      </w:r>
      <w:r w:rsidR="003C4FED">
        <w:rPr>
          <w:rFonts w:ascii="Tahoma" w:eastAsia="Tahoma" w:hAnsi="Tahoma" w:cs="Tahoma"/>
          <w:bCs/>
          <w:color w:val="000000"/>
          <w:sz w:val="22"/>
          <w:szCs w:val="22"/>
        </w:rPr>
        <w:t xml:space="preserve"> Implementation</w:t>
      </w:r>
    </w:p>
    <w:p w14:paraId="01F22AD1" w14:textId="26084E19" w:rsidR="00C15525" w:rsidRDefault="00C15525" w:rsidP="00C762CA">
      <w:pPr>
        <w:numPr>
          <w:ilvl w:val="3"/>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 xml:space="preserve">Composting – </w:t>
      </w:r>
      <w:r w:rsidR="00C762CA">
        <w:rPr>
          <w:rFonts w:ascii="Tahoma" w:eastAsia="Tahoma" w:hAnsi="Tahoma" w:cs="Tahoma"/>
          <w:bCs/>
          <w:color w:val="000000"/>
          <w:sz w:val="22"/>
          <w:szCs w:val="22"/>
        </w:rPr>
        <w:t>next steps</w:t>
      </w:r>
      <w:r>
        <w:rPr>
          <w:rFonts w:ascii="Tahoma" w:eastAsia="Tahoma" w:hAnsi="Tahoma" w:cs="Tahoma"/>
          <w:bCs/>
          <w:color w:val="000000"/>
          <w:sz w:val="22"/>
          <w:szCs w:val="22"/>
        </w:rPr>
        <w:t>?</w:t>
      </w:r>
    </w:p>
    <w:p w14:paraId="699ECE50" w14:textId="487CEDF1" w:rsidR="00C15525" w:rsidRDefault="00C15525" w:rsidP="00C762CA">
      <w:pPr>
        <w:numPr>
          <w:ilvl w:val="3"/>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Trash</w:t>
      </w:r>
      <w:r w:rsidR="00C762CA">
        <w:rPr>
          <w:rFonts w:ascii="Tahoma" w:eastAsia="Tahoma" w:hAnsi="Tahoma" w:cs="Tahoma"/>
          <w:bCs/>
          <w:color w:val="000000"/>
          <w:sz w:val="22"/>
          <w:szCs w:val="22"/>
        </w:rPr>
        <w:t xml:space="preserve"> – Data collection?</w:t>
      </w:r>
    </w:p>
    <w:p w14:paraId="5F229837" w14:textId="544994DB" w:rsidR="00C15525" w:rsidRDefault="00C15525" w:rsidP="00C762CA">
      <w:pPr>
        <w:numPr>
          <w:ilvl w:val="3"/>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Recycling</w:t>
      </w:r>
    </w:p>
    <w:p w14:paraId="25E06B47" w14:textId="77777777" w:rsidR="00C762CA" w:rsidRDefault="00C762CA" w:rsidP="00C762CA">
      <w:pPr>
        <w:pBdr>
          <w:top w:val="nil"/>
          <w:left w:val="nil"/>
          <w:bottom w:val="nil"/>
          <w:right w:val="nil"/>
          <w:between w:val="nil"/>
        </w:pBdr>
        <w:ind w:left="1440"/>
        <w:contextualSpacing/>
        <w:rPr>
          <w:rFonts w:ascii="Tahoma" w:eastAsia="Tahoma" w:hAnsi="Tahoma" w:cs="Tahoma"/>
          <w:bCs/>
          <w:color w:val="000000"/>
          <w:sz w:val="22"/>
          <w:szCs w:val="22"/>
        </w:rPr>
      </w:pPr>
    </w:p>
    <w:p w14:paraId="2140CE02" w14:textId="4E4FE8EB"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New Business</w:t>
      </w:r>
    </w:p>
    <w:p w14:paraId="0BB56CE9" w14:textId="6D921E2E" w:rsidR="00516E20" w:rsidRDefault="00C7187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Other Open Grant Applications</w:t>
      </w:r>
      <w:r w:rsidR="00C15525">
        <w:rPr>
          <w:rFonts w:ascii="Tahoma" w:eastAsia="Tahoma" w:hAnsi="Tahoma" w:cs="Tahoma"/>
          <w:color w:val="000000"/>
          <w:sz w:val="22"/>
          <w:szCs w:val="22"/>
        </w:rPr>
        <w:t xml:space="preserve"> (anything that could support composting implementation?)</w:t>
      </w:r>
    </w:p>
    <w:p w14:paraId="4336467A" w14:textId="5345F946" w:rsidR="00516E20" w:rsidRDefault="00C7187A" w:rsidP="003C4FED">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Other New Business</w:t>
      </w:r>
    </w:p>
    <w:p w14:paraId="5EB09226" w14:textId="7EF88191" w:rsidR="009B40FD" w:rsidRDefault="009B40FD" w:rsidP="009B40FD">
      <w:pPr>
        <w:pBdr>
          <w:top w:val="nil"/>
          <w:left w:val="nil"/>
          <w:bottom w:val="nil"/>
          <w:right w:val="nil"/>
          <w:between w:val="nil"/>
        </w:pBdr>
        <w:ind w:left="132"/>
        <w:rPr>
          <w:rFonts w:ascii="Tahoma" w:eastAsia="Tahoma" w:hAnsi="Tahoma" w:cs="Tahoma"/>
          <w:color w:val="000000"/>
          <w:sz w:val="22"/>
          <w:szCs w:val="22"/>
        </w:rPr>
      </w:pPr>
      <w:r>
        <w:rPr>
          <w:rFonts w:ascii="Tahoma" w:eastAsia="Tahoma" w:hAnsi="Tahoma" w:cs="Tahoma"/>
          <w:color w:val="000000"/>
          <w:sz w:val="22"/>
          <w:szCs w:val="22"/>
        </w:rPr>
        <w:t xml:space="preserve">We discussed NPT activities related to storm water management and NPT’s Pollutant Reduction Plan. We agreed that this topic is appropriate to the </w:t>
      </w:r>
      <w:proofErr w:type="gramStart"/>
      <w:r>
        <w:rPr>
          <w:rFonts w:ascii="Tahoma" w:eastAsia="Tahoma" w:hAnsi="Tahoma" w:cs="Tahoma"/>
          <w:color w:val="000000"/>
          <w:sz w:val="22"/>
          <w:szCs w:val="22"/>
        </w:rPr>
        <w:t>EAC</w:t>
      </w:r>
      <w:proofErr w:type="gramEnd"/>
      <w:r>
        <w:rPr>
          <w:rFonts w:ascii="Tahoma" w:eastAsia="Tahoma" w:hAnsi="Tahoma" w:cs="Tahoma"/>
          <w:color w:val="000000"/>
          <w:sz w:val="22"/>
          <w:szCs w:val="22"/>
        </w:rPr>
        <w:t xml:space="preserve"> and that Cory will provide needed expertise to this regulated activity.</w:t>
      </w:r>
      <w:r w:rsidR="00E56E5A">
        <w:rPr>
          <w:rFonts w:ascii="Tahoma" w:eastAsia="Tahoma" w:hAnsi="Tahoma" w:cs="Tahoma"/>
          <w:color w:val="000000"/>
          <w:sz w:val="22"/>
          <w:szCs w:val="22"/>
        </w:rPr>
        <w:t xml:space="preserve"> Dave noted that he would ask Charles Catania, the Township Engineer, to attend or send someone from his office</w:t>
      </w:r>
      <w:r w:rsidR="004E279F">
        <w:rPr>
          <w:rFonts w:ascii="Tahoma" w:eastAsia="Tahoma" w:hAnsi="Tahoma" w:cs="Tahoma"/>
          <w:color w:val="000000"/>
          <w:sz w:val="22"/>
          <w:szCs w:val="22"/>
        </w:rPr>
        <w:t>, such as Kristen Chorney,</w:t>
      </w:r>
      <w:r w:rsidR="00E56E5A">
        <w:rPr>
          <w:rFonts w:ascii="Tahoma" w:eastAsia="Tahoma" w:hAnsi="Tahoma" w:cs="Tahoma"/>
          <w:color w:val="000000"/>
          <w:sz w:val="22"/>
          <w:szCs w:val="22"/>
        </w:rPr>
        <w:t xml:space="preserve"> with MS4 knowledge. </w:t>
      </w:r>
    </w:p>
    <w:p w14:paraId="60616589" w14:textId="745CC36B" w:rsidR="00A7217C" w:rsidRPr="003C4FED" w:rsidRDefault="00A7217C" w:rsidP="009B40FD">
      <w:pPr>
        <w:pBdr>
          <w:top w:val="nil"/>
          <w:left w:val="nil"/>
          <w:bottom w:val="nil"/>
          <w:right w:val="nil"/>
          <w:between w:val="nil"/>
        </w:pBdr>
        <w:ind w:left="132"/>
        <w:rPr>
          <w:rFonts w:ascii="Tahoma" w:eastAsia="Tahoma" w:hAnsi="Tahoma" w:cs="Tahoma"/>
          <w:color w:val="000000"/>
          <w:sz w:val="22"/>
          <w:szCs w:val="22"/>
        </w:rPr>
      </w:pPr>
      <w:r>
        <w:rPr>
          <w:rFonts w:ascii="Tahoma" w:eastAsia="Tahoma" w:hAnsi="Tahoma" w:cs="Tahoma"/>
          <w:color w:val="000000"/>
          <w:sz w:val="22"/>
          <w:szCs w:val="22"/>
        </w:rPr>
        <w:t>Ken asked David to fix the links to the agenda and minutes on the NPT EAC web page and he agreed to do this. Cory noted that an update to Act 65, the Sunshine Act for municipal organizations, becomes effective on August 31.</w:t>
      </w:r>
    </w:p>
    <w:p w14:paraId="60B09EED" w14:textId="168B2BCB" w:rsidR="00516E20" w:rsidRDefault="00C7187A" w:rsidP="000C620F">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sz w:val="22"/>
          <w:szCs w:val="22"/>
        </w:rPr>
        <w:t>Events/Announcements</w:t>
      </w:r>
    </w:p>
    <w:p w14:paraId="741BCEC7" w14:textId="7743E0AB" w:rsidR="000C620F" w:rsidRPr="000C620F" w:rsidRDefault="000C620F" w:rsidP="000C620F">
      <w:pPr>
        <w:numPr>
          <w:ilvl w:val="1"/>
          <w:numId w:val="1"/>
        </w:numPr>
        <w:pBdr>
          <w:top w:val="nil"/>
          <w:left w:val="nil"/>
          <w:bottom w:val="nil"/>
          <w:right w:val="nil"/>
          <w:between w:val="nil"/>
        </w:pBdr>
        <w:rPr>
          <w:rFonts w:ascii="Tahoma" w:eastAsia="Tahoma" w:hAnsi="Tahoma" w:cs="Tahoma"/>
          <w:bCs/>
          <w:color w:val="000000"/>
          <w:sz w:val="22"/>
          <w:szCs w:val="22"/>
        </w:rPr>
      </w:pPr>
      <w:r w:rsidRPr="000C620F">
        <w:rPr>
          <w:rFonts w:ascii="Tahoma" w:eastAsia="Tahoma" w:hAnsi="Tahoma" w:cs="Tahoma"/>
          <w:bCs/>
          <w:color w:val="000000"/>
          <w:sz w:val="22"/>
          <w:szCs w:val="22"/>
        </w:rPr>
        <w:t>None</w:t>
      </w:r>
    </w:p>
    <w:p w14:paraId="72CDC834"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Meeting Adjournment</w:t>
      </w:r>
    </w:p>
    <w:p w14:paraId="5B86787D" w14:textId="3B3AED5B" w:rsidR="00516E20" w:rsidRDefault="009B40FD">
      <w:pPr>
        <w:shd w:val="clear" w:color="auto" w:fill="FFFFFF"/>
        <w:ind w:left="0"/>
        <w:rPr>
          <w:rFonts w:ascii="Tahoma" w:eastAsia="Tahoma" w:hAnsi="Tahoma" w:cs="Tahoma"/>
          <w:color w:val="333333"/>
        </w:rPr>
      </w:pPr>
      <w:r>
        <w:rPr>
          <w:rFonts w:ascii="Tahoma" w:eastAsia="Tahoma" w:hAnsi="Tahoma" w:cs="Tahoma"/>
          <w:color w:val="333333"/>
        </w:rPr>
        <w:t xml:space="preserve">The next EAC meeting will be a hybrid meeting on Wednesday, August 25, starting at 7pm. </w:t>
      </w:r>
    </w:p>
    <w:sectPr w:rsidR="00516E20">
      <w:headerReference w:type="first" r:id="rId13"/>
      <w:pgSz w:w="12240" w:h="15840"/>
      <w:pgMar w:top="1080" w:right="1080" w:bottom="720" w:left="1080" w:header="144" w:footer="6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3106" w14:textId="77777777" w:rsidR="00FD5A06" w:rsidRDefault="00FD5A06">
      <w:pPr>
        <w:spacing w:after="0" w:line="240" w:lineRule="auto"/>
      </w:pPr>
      <w:r>
        <w:separator/>
      </w:r>
    </w:p>
  </w:endnote>
  <w:endnote w:type="continuationSeparator" w:id="0">
    <w:p w14:paraId="332591A9" w14:textId="77777777" w:rsidR="00FD5A06" w:rsidRDefault="00FD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9FD6" w14:textId="77777777" w:rsidR="00FD5A06" w:rsidRDefault="00FD5A06">
      <w:pPr>
        <w:spacing w:after="0" w:line="240" w:lineRule="auto"/>
      </w:pPr>
      <w:r>
        <w:separator/>
      </w:r>
    </w:p>
  </w:footnote>
  <w:footnote w:type="continuationSeparator" w:id="0">
    <w:p w14:paraId="1D12DA4F" w14:textId="77777777" w:rsidR="00FD5A06" w:rsidRDefault="00FD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3906" w14:textId="77777777" w:rsidR="00516E20" w:rsidRDefault="00516E20">
    <w:pPr>
      <w:widowControl w:val="0"/>
      <w:pBdr>
        <w:top w:val="nil"/>
        <w:left w:val="nil"/>
        <w:bottom w:val="nil"/>
        <w:right w:val="nil"/>
        <w:between w:val="nil"/>
      </w:pBdr>
      <w:spacing w:after="0"/>
      <w:ind w:left="0"/>
      <w:rPr>
        <w:rFonts w:ascii="Tahoma" w:eastAsia="Tahoma" w:hAnsi="Tahoma" w:cs="Tahoma"/>
        <w:color w:val="333333"/>
      </w:rPr>
    </w:pPr>
  </w:p>
  <w:tbl>
    <w:tblPr>
      <w:tblStyle w:val="a"/>
      <w:tblW w:w="10080" w:type="dxa"/>
      <w:tblLayout w:type="fixed"/>
      <w:tblLook w:val="0600" w:firstRow="0" w:lastRow="0" w:firstColumn="0" w:lastColumn="0" w:noHBand="1" w:noVBand="1"/>
    </w:tblPr>
    <w:tblGrid>
      <w:gridCol w:w="6660"/>
      <w:gridCol w:w="3420"/>
    </w:tblGrid>
    <w:tr w:rsidR="00516E20" w14:paraId="2B659389" w14:textId="77777777">
      <w:tc>
        <w:tcPr>
          <w:tcW w:w="6660" w:type="dxa"/>
        </w:tcPr>
        <w:p w14:paraId="3A919DC8" w14:textId="77777777" w:rsidR="00516E20" w:rsidRDefault="00516E20">
          <w:pPr>
            <w:ind w:left="0"/>
          </w:pPr>
        </w:p>
      </w:tc>
      <w:tc>
        <w:tcPr>
          <w:tcW w:w="3420" w:type="dxa"/>
          <w:shd w:val="clear" w:color="auto" w:fill="auto"/>
        </w:tcPr>
        <w:p w14:paraId="7F5ECC35" w14:textId="77777777" w:rsidR="00516E20" w:rsidRDefault="00C7187A">
          <w:pPr>
            <w:pBdr>
              <w:top w:val="nil"/>
              <w:left w:val="nil"/>
              <w:bottom w:val="nil"/>
              <w:right w:val="nil"/>
              <w:between w:val="nil"/>
            </w:pBdr>
            <w:spacing w:after="0" w:line="312" w:lineRule="auto"/>
            <w:ind w:left="432" w:hanging="432"/>
            <w:jc w:val="right"/>
            <w:rPr>
              <w:color w:val="FFFFFF"/>
              <w:sz w:val="16"/>
              <w:szCs w:val="16"/>
            </w:rPr>
          </w:pPr>
          <w:r>
            <w:rPr>
              <w:noProof/>
              <w:color w:val="FFFFFF"/>
              <w:sz w:val="16"/>
              <w:szCs w:val="16"/>
            </w:rPr>
            <w:drawing>
              <wp:inline distT="0" distB="0" distL="0" distR="0" wp14:anchorId="53426887" wp14:editId="35B0EEA4">
                <wp:extent cx="137160" cy="137160"/>
                <wp:effectExtent l="0" t="0" r="0" b="0"/>
                <wp:docPr id="76"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1"/>
                        <a:srcRect/>
                        <a:stretch>
                          <a:fillRect/>
                        </a:stretch>
                      </pic:blipFill>
                      <pic:spPr>
                        <a:xfrm>
                          <a:off x="0" y="0"/>
                          <a:ext cx="137160" cy="137160"/>
                        </a:xfrm>
                        <a:prstGeom prst="rect">
                          <a:avLst/>
                        </a:prstGeom>
                        <a:ln/>
                      </pic:spPr>
                    </pic:pic>
                  </a:graphicData>
                </a:graphic>
              </wp:inline>
            </w:drawing>
          </w:r>
          <w:r>
            <w:rPr>
              <w:color w:val="FFFFFF"/>
              <w:sz w:val="16"/>
              <w:szCs w:val="16"/>
            </w:rPr>
            <w:tab/>
          </w:r>
          <w:r>
            <w:rPr>
              <w:b/>
              <w:color w:val="FFFFFF"/>
              <w:sz w:val="16"/>
              <w:szCs w:val="16"/>
            </w:rPr>
            <w:t>Location:</w:t>
          </w:r>
          <w:r>
            <w:rPr>
              <w:color w:val="FFFFFF"/>
              <w:sz w:val="16"/>
              <w:szCs w:val="16"/>
            </w:rPr>
            <w:t xml:space="preserve"> Address or Room Number</w:t>
          </w:r>
        </w:p>
        <w:p w14:paraId="72CD0330" w14:textId="77777777" w:rsidR="00516E20" w:rsidRDefault="00C7187A">
          <w:pPr>
            <w:pBdr>
              <w:top w:val="nil"/>
              <w:left w:val="nil"/>
              <w:bottom w:val="nil"/>
              <w:right w:val="nil"/>
              <w:between w:val="nil"/>
            </w:pBdr>
            <w:spacing w:after="0" w:line="312" w:lineRule="auto"/>
            <w:ind w:left="432" w:hanging="432"/>
            <w:jc w:val="right"/>
            <w:rPr>
              <w:color w:val="FFFFFF"/>
              <w:sz w:val="16"/>
              <w:szCs w:val="16"/>
            </w:rPr>
          </w:pPr>
          <w:r>
            <w:rPr>
              <w:noProof/>
              <w:color w:val="FFFFFF"/>
              <w:sz w:val="16"/>
              <w:szCs w:val="16"/>
            </w:rPr>
            <w:drawing>
              <wp:inline distT="0" distB="0" distL="0" distR="0" wp14:anchorId="5FBFDD1F" wp14:editId="5E92DC68">
                <wp:extent cx="137160" cy="137160"/>
                <wp:effectExtent l="0" t="0" r="0" b="0"/>
                <wp:docPr id="78" name="image3.png" descr="Daily Calendar"/>
                <wp:cNvGraphicFramePr/>
                <a:graphic xmlns:a="http://schemas.openxmlformats.org/drawingml/2006/main">
                  <a:graphicData uri="http://schemas.openxmlformats.org/drawingml/2006/picture">
                    <pic:pic xmlns:pic="http://schemas.openxmlformats.org/drawingml/2006/picture">
                      <pic:nvPicPr>
                        <pic:cNvPr id="0" name="image3.png" descr="Daily Calendar"/>
                        <pic:cNvPicPr preferRelativeResize="0"/>
                      </pic:nvPicPr>
                      <pic:blipFill>
                        <a:blip r:embed="rId2"/>
                        <a:srcRect/>
                        <a:stretch>
                          <a:fillRect/>
                        </a:stretch>
                      </pic:blipFill>
                      <pic:spPr>
                        <a:xfrm>
                          <a:off x="0" y="0"/>
                          <a:ext cx="137160" cy="137160"/>
                        </a:xfrm>
                        <a:prstGeom prst="rect">
                          <a:avLst/>
                        </a:prstGeom>
                        <a:ln/>
                      </pic:spPr>
                    </pic:pic>
                  </a:graphicData>
                </a:graphic>
              </wp:inline>
            </w:drawing>
          </w:r>
          <w:r>
            <w:rPr>
              <w:color w:val="FFFFFF"/>
              <w:sz w:val="16"/>
              <w:szCs w:val="16"/>
            </w:rPr>
            <w:tab/>
          </w:r>
          <w:r>
            <w:rPr>
              <w:b/>
              <w:color w:val="FFFFFF"/>
              <w:sz w:val="16"/>
              <w:szCs w:val="16"/>
            </w:rPr>
            <w:t>Date:</w:t>
          </w:r>
          <w:r>
            <w:rPr>
              <w:color w:val="FFFFFF"/>
              <w:sz w:val="16"/>
              <w:szCs w:val="16"/>
            </w:rPr>
            <w:t xml:space="preserve"> Date</w:t>
          </w:r>
        </w:p>
        <w:p w14:paraId="3E00450B" w14:textId="77777777" w:rsidR="00516E20" w:rsidRDefault="00C7187A">
          <w:pPr>
            <w:pBdr>
              <w:top w:val="nil"/>
              <w:left w:val="nil"/>
              <w:bottom w:val="nil"/>
              <w:right w:val="nil"/>
              <w:between w:val="nil"/>
            </w:pBdr>
            <w:spacing w:after="0" w:line="312" w:lineRule="auto"/>
            <w:ind w:left="432" w:hanging="432"/>
            <w:jc w:val="right"/>
            <w:rPr>
              <w:color w:val="FFFFFF"/>
              <w:sz w:val="16"/>
              <w:szCs w:val="16"/>
            </w:rPr>
          </w:pPr>
          <w:r>
            <w:rPr>
              <w:noProof/>
              <w:color w:val="FFFFFF"/>
              <w:sz w:val="16"/>
              <w:szCs w:val="16"/>
            </w:rPr>
            <w:drawing>
              <wp:inline distT="0" distB="0" distL="0" distR="0" wp14:anchorId="431E5C12" wp14:editId="7EBEF3A7">
                <wp:extent cx="137160" cy="137160"/>
                <wp:effectExtent l="0" t="0" r="0" b="0"/>
                <wp:docPr id="77" name="image2.png" descr="Stopwatch"/>
                <wp:cNvGraphicFramePr/>
                <a:graphic xmlns:a="http://schemas.openxmlformats.org/drawingml/2006/main">
                  <a:graphicData uri="http://schemas.openxmlformats.org/drawingml/2006/picture">
                    <pic:pic xmlns:pic="http://schemas.openxmlformats.org/drawingml/2006/picture">
                      <pic:nvPicPr>
                        <pic:cNvPr id="0" name="image2.png" descr="Stopwatch"/>
                        <pic:cNvPicPr preferRelativeResize="0"/>
                      </pic:nvPicPr>
                      <pic:blipFill>
                        <a:blip r:embed="rId3"/>
                        <a:srcRect/>
                        <a:stretch>
                          <a:fillRect/>
                        </a:stretch>
                      </pic:blipFill>
                      <pic:spPr>
                        <a:xfrm>
                          <a:off x="0" y="0"/>
                          <a:ext cx="137160" cy="137160"/>
                        </a:xfrm>
                        <a:prstGeom prst="rect">
                          <a:avLst/>
                        </a:prstGeom>
                        <a:ln/>
                      </pic:spPr>
                    </pic:pic>
                  </a:graphicData>
                </a:graphic>
              </wp:inline>
            </w:drawing>
          </w:r>
          <w:r>
            <w:rPr>
              <w:color w:val="FFFFFF"/>
              <w:sz w:val="16"/>
              <w:szCs w:val="16"/>
            </w:rPr>
            <w:tab/>
          </w:r>
          <w:r>
            <w:rPr>
              <w:b/>
              <w:color w:val="FFFFFF"/>
              <w:sz w:val="16"/>
              <w:szCs w:val="16"/>
            </w:rPr>
            <w:t>Time:</w:t>
          </w:r>
          <w:r>
            <w:rPr>
              <w:color w:val="FFFFFF"/>
              <w:sz w:val="16"/>
              <w:szCs w:val="16"/>
            </w:rPr>
            <w:t xml:space="preserve"> Time</w:t>
          </w:r>
        </w:p>
      </w:tc>
    </w:tr>
    <w:tr w:rsidR="00516E20" w14:paraId="6FE6D090" w14:textId="77777777">
      <w:trPr>
        <w:trHeight w:val="864"/>
      </w:trPr>
      <w:tc>
        <w:tcPr>
          <w:tcW w:w="6660" w:type="dxa"/>
          <w:tcMar>
            <w:left w:w="0" w:type="dxa"/>
            <w:right w:w="115" w:type="dxa"/>
          </w:tcMar>
          <w:vAlign w:val="center"/>
        </w:tcPr>
        <w:p w14:paraId="72D9AEC1" w14:textId="77777777" w:rsidR="00516E20" w:rsidRDefault="00C7187A">
          <w:pPr>
            <w:pBdr>
              <w:top w:val="nil"/>
              <w:left w:val="nil"/>
              <w:bottom w:val="nil"/>
              <w:right w:val="nil"/>
              <w:between w:val="nil"/>
            </w:pBdr>
            <w:spacing w:after="0" w:line="240" w:lineRule="auto"/>
            <w:ind w:left="0"/>
            <w:rPr>
              <w:rFonts w:ascii="Tahoma" w:eastAsia="Tahoma" w:hAnsi="Tahoma" w:cs="Tahoma"/>
              <w:b/>
              <w:color w:val="000000"/>
              <w:sz w:val="28"/>
              <w:szCs w:val="28"/>
            </w:rPr>
          </w:pPr>
          <w:r>
            <w:rPr>
              <w:rFonts w:ascii="Tahoma" w:eastAsia="Tahoma" w:hAnsi="Tahoma" w:cs="Tahoma"/>
              <w:b/>
              <w:color w:val="000000"/>
              <w:sz w:val="28"/>
              <w:szCs w:val="28"/>
            </w:rPr>
            <w:t>Nether Providence Township</w:t>
          </w:r>
        </w:p>
        <w:p w14:paraId="241226F7" w14:textId="77777777" w:rsidR="00516E20" w:rsidRDefault="00C7187A">
          <w:pPr>
            <w:pBdr>
              <w:top w:val="nil"/>
              <w:left w:val="nil"/>
              <w:bottom w:val="nil"/>
              <w:right w:val="nil"/>
              <w:between w:val="nil"/>
            </w:pBdr>
            <w:spacing w:after="0" w:line="240" w:lineRule="auto"/>
            <w:ind w:left="0"/>
            <w:rPr>
              <w:color w:val="000000"/>
              <w:sz w:val="16"/>
              <w:szCs w:val="16"/>
            </w:rPr>
          </w:pPr>
          <w:r>
            <w:rPr>
              <w:rFonts w:ascii="Tahoma" w:eastAsia="Tahoma" w:hAnsi="Tahoma" w:cs="Tahoma"/>
              <w:b/>
              <w:color w:val="000000"/>
              <w:sz w:val="28"/>
              <w:szCs w:val="28"/>
            </w:rPr>
            <w:t>Environmental Advisory Committee</w:t>
          </w:r>
        </w:p>
      </w:tc>
      <w:tc>
        <w:tcPr>
          <w:tcW w:w="3420" w:type="dxa"/>
          <w:vAlign w:val="center"/>
        </w:tcPr>
        <w:p w14:paraId="676D8727" w14:textId="3BAB0688" w:rsidR="00516E20" w:rsidRDefault="00657367">
          <w:pPr>
            <w:pBdr>
              <w:top w:val="nil"/>
              <w:left w:val="nil"/>
              <w:bottom w:val="nil"/>
              <w:right w:val="nil"/>
              <w:between w:val="nil"/>
            </w:pBdr>
            <w:spacing w:after="0" w:line="240" w:lineRule="auto"/>
            <w:ind w:left="0"/>
            <w:rPr>
              <w:rFonts w:ascii="Tahoma" w:eastAsia="Tahoma" w:hAnsi="Tahoma" w:cs="Tahoma"/>
              <w:color w:val="000000"/>
              <w:sz w:val="28"/>
              <w:szCs w:val="28"/>
            </w:rPr>
          </w:pPr>
          <w:r>
            <w:rPr>
              <w:rFonts w:ascii="Tahoma" w:eastAsia="Tahoma" w:hAnsi="Tahoma" w:cs="Tahoma"/>
              <w:color w:val="000000"/>
              <w:sz w:val="28"/>
              <w:szCs w:val="28"/>
            </w:rPr>
            <w:t>Ju</w:t>
          </w:r>
          <w:r w:rsidR="00036EE0">
            <w:rPr>
              <w:rFonts w:ascii="Tahoma" w:eastAsia="Tahoma" w:hAnsi="Tahoma" w:cs="Tahoma"/>
              <w:color w:val="000000"/>
              <w:sz w:val="28"/>
              <w:szCs w:val="28"/>
            </w:rPr>
            <w:t>ly</w:t>
          </w:r>
          <w:r>
            <w:rPr>
              <w:rFonts w:ascii="Tahoma" w:eastAsia="Tahoma" w:hAnsi="Tahoma" w:cs="Tahoma"/>
              <w:color w:val="000000"/>
              <w:sz w:val="28"/>
              <w:szCs w:val="28"/>
            </w:rPr>
            <w:t xml:space="preserve"> 2</w:t>
          </w:r>
          <w:r w:rsidR="00036EE0">
            <w:rPr>
              <w:rFonts w:ascii="Tahoma" w:eastAsia="Tahoma" w:hAnsi="Tahoma" w:cs="Tahoma"/>
              <w:color w:val="000000"/>
              <w:sz w:val="28"/>
              <w:szCs w:val="28"/>
            </w:rPr>
            <w:t>8</w:t>
          </w:r>
          <w:r>
            <w:rPr>
              <w:rFonts w:ascii="Tahoma" w:eastAsia="Tahoma" w:hAnsi="Tahoma" w:cs="Tahoma"/>
              <w:color w:val="000000"/>
              <w:sz w:val="28"/>
              <w:szCs w:val="28"/>
            </w:rPr>
            <w:t>, 2021</w:t>
          </w:r>
        </w:p>
      </w:tc>
    </w:tr>
  </w:tbl>
  <w:p w14:paraId="04DC05A6" w14:textId="77777777" w:rsidR="00516E20" w:rsidRDefault="00516E20">
    <w:pPr>
      <w:pBdr>
        <w:top w:val="nil"/>
        <w:left w:val="nil"/>
        <w:bottom w:val="nil"/>
        <w:right w:val="nil"/>
        <w:between w:val="nil"/>
      </w:pBdr>
      <w:spacing w:after="0" w:line="240" w:lineRule="auto"/>
      <w:ind w:left="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6D9"/>
    <w:multiLevelType w:val="multilevel"/>
    <w:tmpl w:val="268E8858"/>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A37BEA"/>
    <w:multiLevelType w:val="multilevel"/>
    <w:tmpl w:val="4094CFDE"/>
    <w:lvl w:ilvl="0">
      <w:start w:val="1"/>
      <w:numFmt w:val="upperRoman"/>
      <w:lvlText w:val="%1."/>
      <w:lvlJc w:val="right"/>
      <w:pPr>
        <w:ind w:left="173" w:hanging="173"/>
      </w:pPr>
      <w:rPr>
        <w:rFonts w:ascii="Arial" w:eastAsia="Arial" w:hAnsi="Arial" w:cs="Arial"/>
        <w:b/>
        <w:i w:val="0"/>
        <w:sz w:val="24"/>
        <w:szCs w:val="24"/>
      </w:rPr>
    </w:lvl>
    <w:lvl w:ilvl="1">
      <w:start w:val="1"/>
      <w:numFmt w:val="lowerLetter"/>
      <w:lvlText w:val="%2)"/>
      <w:lvlJc w:val="left"/>
      <w:pPr>
        <w:ind w:left="720" w:hanging="588"/>
      </w:pPr>
      <w:rPr>
        <w:rFonts w:ascii="Arial" w:eastAsia="Arial" w:hAnsi="Arial" w:cs="Arial"/>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20"/>
    <w:rsid w:val="00036EE0"/>
    <w:rsid w:val="000B7584"/>
    <w:rsid w:val="000C620F"/>
    <w:rsid w:val="001478CB"/>
    <w:rsid w:val="001A485C"/>
    <w:rsid w:val="001B59C9"/>
    <w:rsid w:val="00216A56"/>
    <w:rsid w:val="002570B8"/>
    <w:rsid w:val="00282B0A"/>
    <w:rsid w:val="003155A8"/>
    <w:rsid w:val="003172DC"/>
    <w:rsid w:val="00360759"/>
    <w:rsid w:val="003C4FED"/>
    <w:rsid w:val="00410511"/>
    <w:rsid w:val="004742A9"/>
    <w:rsid w:val="004E1A8A"/>
    <w:rsid w:val="004E279F"/>
    <w:rsid w:val="00516E20"/>
    <w:rsid w:val="005334F2"/>
    <w:rsid w:val="0057114A"/>
    <w:rsid w:val="00571E05"/>
    <w:rsid w:val="005A40D0"/>
    <w:rsid w:val="006100CF"/>
    <w:rsid w:val="00657367"/>
    <w:rsid w:val="00693C30"/>
    <w:rsid w:val="00716A47"/>
    <w:rsid w:val="008D16B1"/>
    <w:rsid w:val="0094157E"/>
    <w:rsid w:val="009B40FD"/>
    <w:rsid w:val="009D7706"/>
    <w:rsid w:val="009E4651"/>
    <w:rsid w:val="00A44875"/>
    <w:rsid w:val="00A7217C"/>
    <w:rsid w:val="00B1549D"/>
    <w:rsid w:val="00B25C0E"/>
    <w:rsid w:val="00B83E8C"/>
    <w:rsid w:val="00C15525"/>
    <w:rsid w:val="00C46BF8"/>
    <w:rsid w:val="00C7187A"/>
    <w:rsid w:val="00C762CA"/>
    <w:rsid w:val="00D03849"/>
    <w:rsid w:val="00D63581"/>
    <w:rsid w:val="00D8008A"/>
    <w:rsid w:val="00E56E5A"/>
    <w:rsid w:val="00E67D4F"/>
    <w:rsid w:val="00E84244"/>
    <w:rsid w:val="00EA7046"/>
    <w:rsid w:val="00EF2E90"/>
    <w:rsid w:val="00F80785"/>
    <w:rsid w:val="00FC2373"/>
    <w:rsid w:val="00FD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301EFF"/>
  <w15:docId w15:val="{8ED1B8FE-71CC-431C-96A7-7911BA55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eastAsiaTheme="majorEastAsia"/>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eastAsiaTheme="majorEastAsia"/>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eastAsiaTheme="majorEastAsia"/>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eastAsiaTheme="majorEastAsia"/>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eastAsiaTheme="majorEastAsia"/>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eastAsiaTheme="majorEastAsia"/>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30D9"/>
    <w:pPr>
      <w:spacing w:after="0" w:line="240" w:lineRule="auto"/>
      <w:contextualSpacing/>
    </w:pPr>
    <w:rPr>
      <w:rFonts w:eastAsiaTheme="majorEastAsia"/>
      <w:spacing w:val="-10"/>
      <w:kern w:val="28"/>
      <w:sz w:val="56"/>
      <w:szCs w:val="56"/>
    </w:rPr>
  </w:style>
  <w:style w:type="paragraph" w:styleId="ListNumber">
    <w:name w:val="List Number"/>
    <w:basedOn w:val="Normal"/>
    <w:uiPriority w:val="12"/>
    <w:qFormat/>
    <w:rsid w:val="002F76DA"/>
    <w:pPr>
      <w:numPr>
        <w:numId w:val="2"/>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tabs>
        <w:tab w:val="num" w:pos="720"/>
      </w:tabs>
      <w:ind w:left="720" w:hanging="720"/>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eastAsiaTheme="majorEastAsia"/>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eastAsiaTheme="majorEastAsia"/>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2"/>
      </w:numPr>
    </w:pPr>
  </w:style>
  <w:style w:type="numbering" w:styleId="111111">
    <w:name w:val="Outline List 2"/>
    <w:basedOn w:val="NoList"/>
    <w:uiPriority w:val="99"/>
    <w:semiHidden/>
    <w:unhideWhenUsed/>
    <w:rsid w:val="004230D9"/>
  </w:style>
  <w:style w:type="numbering" w:styleId="1ai">
    <w:name w:val="Outline List 1"/>
    <w:basedOn w:val="NoList"/>
    <w:uiPriority w:val="99"/>
    <w:semiHidden/>
    <w:unhideWhenUsed/>
    <w:rsid w:val="004230D9"/>
  </w:style>
  <w:style w:type="numbering" w:styleId="ArticleSection">
    <w:name w:val="Outline List 3"/>
    <w:basedOn w:val="NoList"/>
    <w:uiPriority w:val="99"/>
    <w:semiHidden/>
    <w:unhideWhenUsed/>
    <w:rsid w:val="004230D9"/>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tabs>
        <w:tab w:val="num" w:pos="720"/>
      </w:tabs>
      <w:ind w:left="720" w:hanging="720"/>
      <w:contextualSpacing/>
    </w:pPr>
  </w:style>
  <w:style w:type="paragraph" w:styleId="ListBullet3">
    <w:name w:val="List Bullet 3"/>
    <w:basedOn w:val="Normal"/>
    <w:uiPriority w:val="99"/>
    <w:semiHidden/>
    <w:unhideWhenUsed/>
    <w:rsid w:val="004230D9"/>
    <w:pPr>
      <w:tabs>
        <w:tab w:val="num" w:pos="720"/>
      </w:tabs>
      <w:ind w:left="720" w:hanging="720"/>
      <w:contextualSpacing/>
    </w:pPr>
  </w:style>
  <w:style w:type="paragraph" w:styleId="ListBullet4">
    <w:name w:val="List Bullet 4"/>
    <w:basedOn w:val="Normal"/>
    <w:uiPriority w:val="99"/>
    <w:semiHidden/>
    <w:unhideWhenUsed/>
    <w:rsid w:val="004230D9"/>
    <w:pPr>
      <w:tabs>
        <w:tab w:val="num" w:pos="720"/>
      </w:tabs>
      <w:ind w:left="720" w:hanging="720"/>
      <w:contextualSpacing/>
    </w:pPr>
  </w:style>
  <w:style w:type="paragraph" w:styleId="ListBullet5">
    <w:name w:val="List Bullet 5"/>
    <w:basedOn w:val="Normal"/>
    <w:uiPriority w:val="99"/>
    <w:semiHidden/>
    <w:unhideWhenUsed/>
    <w:rsid w:val="004230D9"/>
    <w:pPr>
      <w:tabs>
        <w:tab w:val="num" w:pos="720"/>
      </w:tabs>
      <w:ind w:left="720" w:hanging="720"/>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tabs>
        <w:tab w:val="num" w:pos="720"/>
      </w:tabs>
      <w:ind w:left="720" w:hanging="720"/>
      <w:contextualSpacing/>
    </w:pPr>
  </w:style>
  <w:style w:type="paragraph" w:styleId="ListNumber4">
    <w:name w:val="List Number 4"/>
    <w:basedOn w:val="Normal"/>
    <w:uiPriority w:val="99"/>
    <w:semiHidden/>
    <w:unhideWhenUsed/>
    <w:rsid w:val="004230D9"/>
    <w:pPr>
      <w:tabs>
        <w:tab w:val="num" w:pos="720"/>
      </w:tabs>
      <w:ind w:left="720" w:hanging="720"/>
      <w:contextualSpacing/>
    </w:pPr>
  </w:style>
  <w:style w:type="paragraph" w:styleId="ListNumber5">
    <w:name w:val="List Number 5"/>
    <w:basedOn w:val="Normal"/>
    <w:uiPriority w:val="99"/>
    <w:semiHidden/>
    <w:unhideWhenUsed/>
    <w:rsid w:val="004230D9"/>
    <w:pPr>
      <w:tabs>
        <w:tab w:val="num" w:pos="720"/>
      </w:tabs>
      <w:ind w:left="720" w:hanging="720"/>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eastAsiaTheme="majorEastAsia"/>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28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rdencity.news/2021/06/30/zero-was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YeMRIwmPFSC4rwydiGUCCIwDQ==">AMUW2mXm13i3afz1JQnZSkG4j+JvyHKux1ee9GwoydZd/AHUrel3V71/6rHyuYvPszB3xJOnldEFGwqSUatRh8o9K6EHQ+g5QHAxZZINsskcN1nZ8BfYgDsP4pWiM9xnMMl07LMZgFtE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Silverstein</dc:creator>
  <cp:lastModifiedBy>David Grady</cp:lastModifiedBy>
  <cp:revision>5</cp:revision>
  <cp:lastPrinted>2021-07-28T18:56:00Z</cp:lastPrinted>
  <dcterms:created xsi:type="dcterms:W3CDTF">2021-08-23T15:51:00Z</dcterms:created>
  <dcterms:modified xsi:type="dcterms:W3CDTF">2021-09-22T16:12:00Z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