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C545B" w14:textId="29D50266" w:rsidR="00516E20" w:rsidRDefault="00C7187A">
      <w:pPr>
        <w:pStyle w:val="Heading1"/>
        <w:spacing w:before="120" w:after="360"/>
        <w:rPr>
          <w:rFonts w:ascii="Tahoma" w:eastAsia="Tahoma" w:hAnsi="Tahoma" w:cs="Tahoma"/>
          <w:sz w:val="28"/>
          <w:szCs w:val="28"/>
        </w:rPr>
      </w:pPr>
      <w:r>
        <w:rPr>
          <w:rFonts w:ascii="Tahoma" w:eastAsia="Tahoma" w:hAnsi="Tahoma" w:cs="Tahoma"/>
          <w:sz w:val="28"/>
          <w:szCs w:val="28"/>
        </w:rPr>
        <w:t>Meeting Agenda</w:t>
      </w:r>
      <w:r w:rsidR="003C19E8">
        <w:rPr>
          <w:rFonts w:ascii="Tahoma" w:eastAsia="Tahoma" w:hAnsi="Tahoma" w:cs="Tahoma"/>
          <w:sz w:val="28"/>
          <w:szCs w:val="28"/>
        </w:rPr>
        <w:t xml:space="preserve"> and Minutes</w:t>
      </w:r>
    </w:p>
    <w:p w14:paraId="436CF954" w14:textId="77777777" w:rsidR="00516E20" w:rsidRDefault="00C7187A">
      <w:pPr>
        <w:numPr>
          <w:ilvl w:val="0"/>
          <w:numId w:val="1"/>
        </w:numPr>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t>Call to Order, Attendees, and Agenda</w:t>
      </w:r>
    </w:p>
    <w:p w14:paraId="46A5F64A" w14:textId="04B52794" w:rsidR="00516E20" w:rsidRDefault="00C7187A">
      <w:pPr>
        <w:numPr>
          <w:ilvl w:val="1"/>
          <w:numId w:val="1"/>
        </w:numPr>
        <w:pBdr>
          <w:top w:val="nil"/>
          <w:left w:val="nil"/>
          <w:bottom w:val="nil"/>
          <w:right w:val="nil"/>
          <w:between w:val="nil"/>
        </w:pBdr>
        <w:rPr>
          <w:color w:val="000000"/>
          <w:sz w:val="22"/>
          <w:szCs w:val="22"/>
        </w:rPr>
      </w:pPr>
      <w:r>
        <w:rPr>
          <w:color w:val="000000"/>
          <w:sz w:val="22"/>
          <w:szCs w:val="22"/>
        </w:rPr>
        <w:t xml:space="preserve">Attendees and </w:t>
      </w:r>
      <w:r w:rsidR="00036EE0">
        <w:rPr>
          <w:color w:val="000000"/>
          <w:sz w:val="22"/>
          <w:szCs w:val="22"/>
        </w:rPr>
        <w:t xml:space="preserve">any </w:t>
      </w:r>
      <w:r w:rsidR="00822CC6">
        <w:rPr>
          <w:color w:val="000000"/>
          <w:sz w:val="22"/>
          <w:szCs w:val="22"/>
        </w:rPr>
        <w:t>n</w:t>
      </w:r>
      <w:r>
        <w:rPr>
          <w:color w:val="000000"/>
          <w:sz w:val="22"/>
          <w:szCs w:val="22"/>
        </w:rPr>
        <w:t xml:space="preserve">ew </w:t>
      </w:r>
      <w:r w:rsidR="00822CC6">
        <w:rPr>
          <w:color w:val="000000"/>
          <w:sz w:val="22"/>
          <w:szCs w:val="22"/>
        </w:rPr>
        <w:t>m</w:t>
      </w:r>
      <w:r>
        <w:rPr>
          <w:color w:val="000000"/>
          <w:sz w:val="22"/>
          <w:szCs w:val="22"/>
        </w:rPr>
        <w:t>embers</w:t>
      </w:r>
      <w:r w:rsidR="00036EE0">
        <w:rPr>
          <w:color w:val="000000"/>
          <w:sz w:val="22"/>
          <w:szCs w:val="22"/>
        </w:rPr>
        <w:t>/interest</w:t>
      </w:r>
    </w:p>
    <w:p w14:paraId="26F72CAD" w14:textId="1F1DE4CD" w:rsidR="00AB0C9A" w:rsidRDefault="00AB0C9A" w:rsidP="00AB0C9A">
      <w:pPr>
        <w:numPr>
          <w:ilvl w:val="2"/>
          <w:numId w:val="1"/>
        </w:numPr>
        <w:pBdr>
          <w:top w:val="nil"/>
          <w:left w:val="nil"/>
          <w:bottom w:val="nil"/>
          <w:right w:val="nil"/>
          <w:between w:val="nil"/>
        </w:pBdr>
        <w:rPr>
          <w:color w:val="000000"/>
          <w:sz w:val="22"/>
          <w:szCs w:val="22"/>
        </w:rPr>
      </w:pPr>
      <w:r>
        <w:rPr>
          <w:color w:val="000000"/>
          <w:sz w:val="22"/>
          <w:szCs w:val="22"/>
        </w:rPr>
        <w:t>Present: Bill Silverstein, Ken Rose, Cory Salmon, Jane Miluski, and David Grady</w:t>
      </w:r>
    </w:p>
    <w:p w14:paraId="58DF4471" w14:textId="08519731" w:rsidR="00AB0C9A" w:rsidRDefault="00AB0C9A" w:rsidP="00AB0C9A">
      <w:pPr>
        <w:numPr>
          <w:ilvl w:val="2"/>
          <w:numId w:val="1"/>
        </w:numPr>
        <w:pBdr>
          <w:top w:val="nil"/>
          <w:left w:val="nil"/>
          <w:bottom w:val="nil"/>
          <w:right w:val="nil"/>
          <w:between w:val="nil"/>
        </w:pBdr>
        <w:rPr>
          <w:color w:val="000000"/>
          <w:sz w:val="22"/>
          <w:szCs w:val="22"/>
        </w:rPr>
      </w:pPr>
      <w:r>
        <w:rPr>
          <w:color w:val="000000"/>
          <w:sz w:val="22"/>
          <w:szCs w:val="22"/>
        </w:rPr>
        <w:t>Apologies: Paul Jacob, Marty Molloy</w:t>
      </w:r>
    </w:p>
    <w:p w14:paraId="67E64880" w14:textId="39224B5B" w:rsidR="00516E20" w:rsidRDefault="00C46BF8">
      <w:pPr>
        <w:numPr>
          <w:ilvl w:val="1"/>
          <w:numId w:val="1"/>
        </w:numPr>
        <w:pBdr>
          <w:top w:val="nil"/>
          <w:left w:val="nil"/>
          <w:bottom w:val="nil"/>
          <w:right w:val="nil"/>
          <w:between w:val="nil"/>
        </w:pBdr>
        <w:rPr>
          <w:color w:val="000000"/>
          <w:sz w:val="22"/>
          <w:szCs w:val="22"/>
        </w:rPr>
      </w:pPr>
      <w:r>
        <w:rPr>
          <w:color w:val="000000"/>
          <w:sz w:val="22"/>
          <w:szCs w:val="22"/>
        </w:rPr>
        <w:t>Approval of the agenda</w:t>
      </w:r>
      <w:r w:rsidR="00AB0C9A">
        <w:rPr>
          <w:color w:val="000000"/>
          <w:sz w:val="22"/>
          <w:szCs w:val="22"/>
        </w:rPr>
        <w:t xml:space="preserve"> – the agenda was approved as distributed</w:t>
      </w:r>
    </w:p>
    <w:p w14:paraId="08784B9E" w14:textId="45B5FB3E" w:rsidR="00516E20" w:rsidRDefault="00C7187A">
      <w:pPr>
        <w:numPr>
          <w:ilvl w:val="0"/>
          <w:numId w:val="1"/>
        </w:numPr>
        <w:pBdr>
          <w:top w:val="nil"/>
          <w:left w:val="nil"/>
          <w:bottom w:val="nil"/>
          <w:right w:val="nil"/>
          <w:between w:val="nil"/>
        </w:pBdr>
        <w:rPr>
          <w:rFonts w:ascii="Tahoma" w:eastAsia="Tahoma" w:hAnsi="Tahoma" w:cs="Tahoma"/>
          <w:bCs/>
          <w:color w:val="000000"/>
          <w:sz w:val="22"/>
          <w:szCs w:val="22"/>
        </w:rPr>
      </w:pPr>
      <w:r>
        <w:rPr>
          <w:rFonts w:ascii="Tahoma" w:eastAsia="Tahoma" w:hAnsi="Tahoma" w:cs="Tahoma"/>
          <w:b/>
          <w:color w:val="000000"/>
          <w:sz w:val="22"/>
          <w:szCs w:val="22"/>
        </w:rPr>
        <w:t xml:space="preserve">Approval of the Minutes: </w:t>
      </w:r>
      <w:r w:rsidR="00105AB5">
        <w:rPr>
          <w:rFonts w:ascii="Tahoma" w:eastAsia="Tahoma" w:hAnsi="Tahoma" w:cs="Tahoma"/>
          <w:bCs/>
          <w:color w:val="000000"/>
          <w:sz w:val="22"/>
          <w:szCs w:val="22"/>
        </w:rPr>
        <w:t>September 22</w:t>
      </w:r>
      <w:r w:rsidR="00105AB5" w:rsidRPr="00105AB5">
        <w:rPr>
          <w:rFonts w:ascii="Tahoma" w:eastAsia="Tahoma" w:hAnsi="Tahoma" w:cs="Tahoma"/>
          <w:bCs/>
          <w:color w:val="000000"/>
          <w:sz w:val="22"/>
          <w:szCs w:val="22"/>
          <w:vertAlign w:val="superscript"/>
        </w:rPr>
        <w:t>nd</w:t>
      </w:r>
      <w:r w:rsidR="00105AB5">
        <w:rPr>
          <w:rFonts w:ascii="Tahoma" w:eastAsia="Tahoma" w:hAnsi="Tahoma" w:cs="Tahoma"/>
          <w:bCs/>
          <w:color w:val="000000"/>
          <w:sz w:val="22"/>
          <w:szCs w:val="22"/>
        </w:rPr>
        <w:t>,</w:t>
      </w:r>
      <w:r w:rsidR="00036EE0">
        <w:rPr>
          <w:rFonts w:ascii="Tahoma" w:eastAsia="Tahoma" w:hAnsi="Tahoma" w:cs="Tahoma"/>
          <w:bCs/>
          <w:color w:val="000000"/>
          <w:sz w:val="22"/>
          <w:szCs w:val="22"/>
        </w:rPr>
        <w:t xml:space="preserve"> prepared by </w:t>
      </w:r>
      <w:r w:rsidR="00105AB5">
        <w:rPr>
          <w:rFonts w:ascii="Tahoma" w:eastAsia="Tahoma" w:hAnsi="Tahoma" w:cs="Tahoma"/>
          <w:bCs/>
          <w:color w:val="000000"/>
          <w:sz w:val="22"/>
          <w:szCs w:val="22"/>
        </w:rPr>
        <w:t>Dave Grady</w:t>
      </w:r>
      <w:r w:rsidR="00036EE0">
        <w:rPr>
          <w:rFonts w:ascii="Tahoma" w:eastAsia="Tahoma" w:hAnsi="Tahoma" w:cs="Tahoma"/>
          <w:bCs/>
          <w:color w:val="000000"/>
          <w:sz w:val="22"/>
          <w:szCs w:val="22"/>
        </w:rPr>
        <w:t xml:space="preserve"> and distributed</w:t>
      </w:r>
    </w:p>
    <w:p w14:paraId="73B1C03E" w14:textId="0528F0BB" w:rsidR="00AB0C9A" w:rsidRPr="00AB0C9A" w:rsidRDefault="00AB0C9A" w:rsidP="00AB0C9A">
      <w:pPr>
        <w:numPr>
          <w:ilvl w:val="1"/>
          <w:numId w:val="1"/>
        </w:numPr>
        <w:pBdr>
          <w:top w:val="nil"/>
          <w:left w:val="nil"/>
          <w:bottom w:val="nil"/>
          <w:right w:val="nil"/>
          <w:between w:val="nil"/>
        </w:pBdr>
        <w:rPr>
          <w:rFonts w:ascii="Tahoma" w:eastAsia="Tahoma" w:hAnsi="Tahoma" w:cs="Tahoma"/>
          <w:bCs/>
          <w:color w:val="000000"/>
          <w:sz w:val="22"/>
          <w:szCs w:val="22"/>
        </w:rPr>
      </w:pPr>
      <w:r w:rsidRPr="00AB0C9A">
        <w:rPr>
          <w:rFonts w:ascii="Tahoma" w:eastAsia="Tahoma" w:hAnsi="Tahoma" w:cs="Tahoma"/>
          <w:color w:val="000000"/>
          <w:sz w:val="22"/>
          <w:szCs w:val="22"/>
        </w:rPr>
        <w:t>The minutes from the September 22, 2021 meeting were approved as distributed.</w:t>
      </w:r>
    </w:p>
    <w:p w14:paraId="112D86EE" w14:textId="77777777" w:rsidR="000B4AFA" w:rsidRDefault="000B4AFA" w:rsidP="000B4AFA">
      <w:pPr>
        <w:numPr>
          <w:ilvl w:val="0"/>
          <w:numId w:val="1"/>
        </w:numPr>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t>New Business</w:t>
      </w:r>
    </w:p>
    <w:p w14:paraId="1A9E0353" w14:textId="77777777" w:rsidR="000B4AFA" w:rsidRDefault="000B4AFA" w:rsidP="00AB0C9A">
      <w:pPr>
        <w:pStyle w:val="ListParagraph"/>
        <w:numPr>
          <w:ilvl w:val="1"/>
          <w:numId w:val="1"/>
        </w:numPr>
        <w:ind w:hanging="590"/>
        <w:contextualSpacing w:val="0"/>
        <w:rPr>
          <w:rFonts w:ascii="Tahoma" w:eastAsia="Tahoma" w:hAnsi="Tahoma" w:cs="Tahoma"/>
          <w:color w:val="000000"/>
          <w:sz w:val="22"/>
          <w:szCs w:val="22"/>
        </w:rPr>
      </w:pPr>
      <w:r>
        <w:rPr>
          <w:rFonts w:ascii="Tahoma" w:eastAsia="Tahoma" w:hAnsi="Tahoma" w:cs="Tahoma"/>
          <w:color w:val="000000"/>
          <w:sz w:val="22"/>
          <w:szCs w:val="22"/>
        </w:rPr>
        <w:t>Chester Ridley Crum Watershed Presentation – Meghan Lockman</w:t>
      </w:r>
    </w:p>
    <w:p w14:paraId="2087D4F7" w14:textId="1601C83F" w:rsidR="00AB0C9A" w:rsidRPr="000B4AFA" w:rsidRDefault="00AB0C9A" w:rsidP="00AB0C9A">
      <w:pPr>
        <w:pStyle w:val="ListParagraph"/>
        <w:contextualSpacing w:val="0"/>
        <w:rPr>
          <w:rFonts w:ascii="Tahoma" w:eastAsia="Tahoma" w:hAnsi="Tahoma" w:cs="Tahoma"/>
          <w:color w:val="000000"/>
          <w:sz w:val="22"/>
          <w:szCs w:val="22"/>
        </w:rPr>
      </w:pPr>
      <w:r>
        <w:rPr>
          <w:rFonts w:ascii="Tahoma" w:eastAsia="Tahoma" w:hAnsi="Tahoma" w:cs="Tahoma"/>
          <w:color w:val="000000"/>
          <w:sz w:val="22"/>
          <w:szCs w:val="22"/>
        </w:rPr>
        <w:t>Meghan Lockman, representing the CRC Watershed, joined the meeting by Zoom and presented an overview of their activities. The presentation is available on request.</w:t>
      </w:r>
    </w:p>
    <w:p w14:paraId="37A68DB9" w14:textId="77777777" w:rsidR="000B4AFA" w:rsidRDefault="000B4AFA" w:rsidP="00FE3053">
      <w:pPr>
        <w:pStyle w:val="ListParagraph"/>
        <w:numPr>
          <w:ilvl w:val="1"/>
          <w:numId w:val="1"/>
        </w:numPr>
        <w:ind w:hanging="590"/>
        <w:contextualSpacing w:val="0"/>
        <w:rPr>
          <w:rFonts w:ascii="Tahoma" w:eastAsia="Tahoma" w:hAnsi="Tahoma" w:cs="Tahoma"/>
          <w:color w:val="000000"/>
          <w:sz w:val="22"/>
          <w:szCs w:val="22"/>
        </w:rPr>
      </w:pPr>
      <w:r>
        <w:rPr>
          <w:rFonts w:ascii="Tahoma" w:eastAsia="Tahoma" w:hAnsi="Tahoma" w:cs="Tahoma"/>
          <w:color w:val="000000"/>
          <w:sz w:val="22"/>
          <w:szCs w:val="22"/>
        </w:rPr>
        <w:t>EAC Summit Update</w:t>
      </w:r>
    </w:p>
    <w:p w14:paraId="4E1C388C" w14:textId="41124EC7" w:rsidR="00FE3053" w:rsidRPr="00FE3053" w:rsidRDefault="00FE3053" w:rsidP="00FE3053">
      <w:pPr>
        <w:pStyle w:val="ListParagraph"/>
        <w:rPr>
          <w:rFonts w:ascii="Tahoma" w:eastAsia="Tahoma" w:hAnsi="Tahoma" w:cs="Tahoma"/>
          <w:color w:val="000000"/>
          <w:sz w:val="22"/>
          <w:szCs w:val="22"/>
        </w:rPr>
      </w:pPr>
      <w:r w:rsidRPr="00FE3053">
        <w:rPr>
          <w:rFonts w:ascii="Tahoma" w:eastAsia="Tahoma" w:hAnsi="Tahoma" w:cs="Tahoma"/>
          <w:color w:val="000000"/>
          <w:sz w:val="22"/>
          <w:szCs w:val="22"/>
        </w:rPr>
        <w:t>B</w:t>
      </w:r>
      <w:r>
        <w:rPr>
          <w:rFonts w:ascii="Tahoma" w:eastAsia="Tahoma" w:hAnsi="Tahoma" w:cs="Tahoma"/>
          <w:color w:val="000000"/>
          <w:sz w:val="22"/>
          <w:szCs w:val="22"/>
        </w:rPr>
        <w:t>ill and Jane participated in the Delaware County EAC Summit and presented highlights from the meeting. Jane suggested several follow-ups: (1) contact Amber Levy at Tredyffrin to learn more about their recycling activities; (2) contact Lower Gwynedd to learn more about the seminar program that they offer to their community; and (3) contact Newtown Square to learn more about how they are addressing waste management in conjunction with Sustainable Pennsylvania.</w:t>
      </w:r>
    </w:p>
    <w:p w14:paraId="792A8AE2" w14:textId="06F788AF" w:rsidR="000B4AFA" w:rsidRDefault="000B4AFA" w:rsidP="000B4AFA">
      <w:pPr>
        <w:numPr>
          <w:ilvl w:val="1"/>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All Other New Business</w:t>
      </w:r>
    </w:p>
    <w:p w14:paraId="7665050D" w14:textId="1C7FBEFB" w:rsidR="00FE3053" w:rsidRDefault="00FE3053" w:rsidP="00FE3053">
      <w:pPr>
        <w:pBdr>
          <w:top w:val="nil"/>
          <w:left w:val="nil"/>
          <w:bottom w:val="nil"/>
          <w:right w:val="nil"/>
          <w:between w:val="nil"/>
        </w:pBdr>
        <w:ind w:left="720"/>
        <w:rPr>
          <w:rFonts w:ascii="Tahoma" w:eastAsia="Tahoma" w:hAnsi="Tahoma" w:cs="Tahoma"/>
          <w:color w:val="000000"/>
          <w:sz w:val="22"/>
          <w:szCs w:val="22"/>
        </w:rPr>
      </w:pPr>
      <w:r>
        <w:rPr>
          <w:rFonts w:ascii="Tahoma" w:eastAsia="Tahoma" w:hAnsi="Tahoma" w:cs="Tahoma"/>
          <w:color w:val="000000"/>
          <w:sz w:val="22"/>
          <w:szCs w:val="22"/>
        </w:rPr>
        <w:t>There was no other new business.</w:t>
      </w:r>
    </w:p>
    <w:p w14:paraId="61434563" w14:textId="1C86B06F" w:rsidR="00610309" w:rsidRPr="003C4FED" w:rsidRDefault="00610309" w:rsidP="000B4AFA">
      <w:pPr>
        <w:numPr>
          <w:ilvl w:val="1"/>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Delaware County Sustainability Office</w:t>
      </w:r>
    </w:p>
    <w:p w14:paraId="433B1290" w14:textId="6323E00E" w:rsidR="00410511" w:rsidRPr="000B4AFA" w:rsidRDefault="00C7187A" w:rsidP="000B4AFA">
      <w:pPr>
        <w:numPr>
          <w:ilvl w:val="0"/>
          <w:numId w:val="1"/>
        </w:numPr>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t>Old Business and Open Issues</w:t>
      </w:r>
    </w:p>
    <w:p w14:paraId="0BE3123B" w14:textId="6F0A9974" w:rsidR="000B4AFA" w:rsidRDefault="00410511" w:rsidP="00090383">
      <w:pPr>
        <w:pStyle w:val="ListParagraph"/>
        <w:numPr>
          <w:ilvl w:val="1"/>
          <w:numId w:val="1"/>
        </w:numPr>
        <w:ind w:hanging="590"/>
        <w:contextualSpacing w:val="0"/>
        <w:rPr>
          <w:rFonts w:ascii="Tahoma" w:eastAsia="Tahoma" w:hAnsi="Tahoma" w:cs="Tahoma"/>
          <w:color w:val="000000"/>
          <w:sz w:val="22"/>
          <w:szCs w:val="22"/>
        </w:rPr>
      </w:pPr>
      <w:r w:rsidRPr="00410511">
        <w:rPr>
          <w:rFonts w:ascii="Tahoma" w:eastAsia="Tahoma" w:hAnsi="Tahoma" w:cs="Tahoma"/>
          <w:color w:val="000000"/>
          <w:sz w:val="22"/>
          <w:szCs w:val="22"/>
        </w:rPr>
        <w:t>Swarthmore Green Advisors program proposal</w:t>
      </w:r>
      <w:r w:rsidR="00822CC6">
        <w:rPr>
          <w:rFonts w:ascii="Tahoma" w:eastAsia="Tahoma" w:hAnsi="Tahoma" w:cs="Tahoma"/>
          <w:color w:val="000000"/>
          <w:sz w:val="22"/>
          <w:szCs w:val="22"/>
        </w:rPr>
        <w:t xml:space="preserve"> (Paul and David)</w:t>
      </w:r>
    </w:p>
    <w:p w14:paraId="14189C94" w14:textId="65B0E3B3" w:rsidR="00090383" w:rsidRPr="000B4AFA" w:rsidRDefault="00FE3053" w:rsidP="00090383">
      <w:pPr>
        <w:pStyle w:val="ListParagraph"/>
        <w:rPr>
          <w:rFonts w:ascii="Tahoma" w:eastAsia="Tahoma" w:hAnsi="Tahoma" w:cs="Tahoma"/>
          <w:color w:val="000000"/>
          <w:sz w:val="22"/>
          <w:szCs w:val="22"/>
        </w:rPr>
      </w:pPr>
      <w:r>
        <w:rPr>
          <w:rFonts w:ascii="Tahoma" w:eastAsia="Tahoma" w:hAnsi="Tahoma" w:cs="Tahoma"/>
          <w:color w:val="000000"/>
          <w:sz w:val="22"/>
          <w:szCs w:val="22"/>
        </w:rPr>
        <w:t>Paul and David are meeting weekly with the Swarthmore Green Advisors and their steering group. Jane suggested that our Green Advisors, Anastasia and Justin, could work together with SHHS students on some EAC-related topics in order to increase communications and enthusiasm.</w:t>
      </w:r>
    </w:p>
    <w:p w14:paraId="3EA68DCB" w14:textId="50009FE6" w:rsidR="00105AB5" w:rsidRPr="000B4AFA" w:rsidRDefault="000B4AFA" w:rsidP="000B4AFA">
      <w:pPr>
        <w:numPr>
          <w:ilvl w:val="1"/>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Open Grant Applications (anything that could support composting implementation?)</w:t>
      </w:r>
    </w:p>
    <w:p w14:paraId="25D5C730" w14:textId="77777777" w:rsidR="0006125A" w:rsidRDefault="0006125A">
      <w:pPr>
        <w:rPr>
          <w:rFonts w:ascii="Tahoma" w:eastAsia="Tahoma" w:hAnsi="Tahoma" w:cs="Tahoma"/>
          <w:color w:val="000000"/>
          <w:sz w:val="22"/>
          <w:szCs w:val="22"/>
        </w:rPr>
      </w:pPr>
      <w:r>
        <w:rPr>
          <w:rFonts w:ascii="Tahoma" w:eastAsia="Tahoma" w:hAnsi="Tahoma" w:cs="Tahoma"/>
          <w:color w:val="000000"/>
          <w:sz w:val="22"/>
          <w:szCs w:val="22"/>
        </w:rPr>
        <w:br w:type="page"/>
      </w:r>
    </w:p>
    <w:p w14:paraId="657A062A" w14:textId="3C550CB8" w:rsidR="00410511" w:rsidRDefault="00105AB5" w:rsidP="00090383">
      <w:pPr>
        <w:pStyle w:val="ListParagraph"/>
        <w:numPr>
          <w:ilvl w:val="1"/>
          <w:numId w:val="1"/>
        </w:numPr>
        <w:ind w:hanging="590"/>
        <w:contextualSpacing w:val="0"/>
        <w:rPr>
          <w:rFonts w:ascii="Tahoma" w:eastAsia="Tahoma" w:hAnsi="Tahoma" w:cs="Tahoma"/>
          <w:color w:val="000000"/>
          <w:sz w:val="22"/>
          <w:szCs w:val="22"/>
        </w:rPr>
      </w:pPr>
      <w:r>
        <w:rPr>
          <w:rFonts w:ascii="Tahoma" w:eastAsia="Tahoma" w:hAnsi="Tahoma" w:cs="Tahoma"/>
          <w:color w:val="000000"/>
          <w:sz w:val="22"/>
          <w:szCs w:val="22"/>
        </w:rPr>
        <w:lastRenderedPageBreak/>
        <w:t>Plastic Bag Ban – Media Borough</w:t>
      </w:r>
    </w:p>
    <w:p w14:paraId="30D0342C" w14:textId="748B03AB" w:rsidR="00090383" w:rsidRDefault="00090383" w:rsidP="00090383">
      <w:pPr>
        <w:pStyle w:val="ListParagraph"/>
        <w:contextualSpacing w:val="0"/>
        <w:rPr>
          <w:rFonts w:ascii="Tahoma" w:eastAsia="Tahoma" w:hAnsi="Tahoma" w:cs="Tahoma"/>
          <w:color w:val="000000"/>
          <w:sz w:val="22"/>
          <w:szCs w:val="22"/>
        </w:rPr>
      </w:pPr>
      <w:r>
        <w:rPr>
          <w:rFonts w:ascii="Tahoma" w:eastAsia="Tahoma" w:hAnsi="Tahoma" w:cs="Tahoma"/>
          <w:color w:val="000000"/>
          <w:sz w:val="22"/>
          <w:szCs w:val="22"/>
        </w:rPr>
        <w:t>Media Borough is continuing to investigate a plastic bag resolution and plan to discuss the implications with the Media business council. Jane will ask Erica Burman to resend the current version of Media’s plastic bag resolution and ask whether the Media EAC would have any problem with the NPT EAC using a similar resolution for consistency in our municipalities. David will also follow-up with Swarthmore on the same topic.</w:t>
      </w:r>
    </w:p>
    <w:p w14:paraId="0166C91E" w14:textId="1B1EA1DC" w:rsidR="00090383" w:rsidRPr="000B4AFA" w:rsidRDefault="00090383" w:rsidP="00090383">
      <w:pPr>
        <w:pStyle w:val="ListParagraph"/>
        <w:rPr>
          <w:rFonts w:ascii="Tahoma" w:eastAsia="Tahoma" w:hAnsi="Tahoma" w:cs="Tahoma"/>
          <w:color w:val="000000"/>
          <w:sz w:val="22"/>
          <w:szCs w:val="22"/>
        </w:rPr>
      </w:pPr>
      <w:r>
        <w:rPr>
          <w:rFonts w:ascii="Tahoma" w:eastAsia="Tahoma" w:hAnsi="Tahoma" w:cs="Tahoma"/>
          <w:color w:val="000000"/>
          <w:sz w:val="22"/>
          <w:szCs w:val="22"/>
        </w:rPr>
        <w:t>David reported that there have been several attempts to contact the person responsible Acme’s regional businesses in order to discuss a potential plastic bag ban. These contacts have so far not been successful. There has not been any discussion so far with other businesses in NPT that routinely use plastic bags for customer purchases.</w:t>
      </w:r>
    </w:p>
    <w:p w14:paraId="72CDC834" w14:textId="77777777" w:rsidR="00516E20" w:rsidRDefault="00C7187A" w:rsidP="00822CC6">
      <w:pPr>
        <w:numPr>
          <w:ilvl w:val="0"/>
          <w:numId w:val="14"/>
        </w:numPr>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t>Meeting Adjournment</w:t>
      </w:r>
    </w:p>
    <w:p w14:paraId="3F8A42EA" w14:textId="304B0AC4" w:rsidR="006B72CB" w:rsidRDefault="006B72CB" w:rsidP="006B72CB">
      <w:pPr>
        <w:numPr>
          <w:ilvl w:val="1"/>
          <w:numId w:val="14"/>
        </w:numPr>
        <w:pBdr>
          <w:top w:val="nil"/>
          <w:left w:val="nil"/>
          <w:bottom w:val="nil"/>
          <w:right w:val="nil"/>
          <w:between w:val="nil"/>
        </w:pBdr>
        <w:rPr>
          <w:rFonts w:ascii="Tahoma" w:eastAsia="Tahoma" w:hAnsi="Tahoma" w:cs="Tahoma"/>
          <w:color w:val="000000"/>
          <w:sz w:val="22"/>
          <w:szCs w:val="22"/>
        </w:rPr>
      </w:pPr>
      <w:r w:rsidRPr="006B72CB">
        <w:rPr>
          <w:rFonts w:ascii="Tahoma" w:eastAsia="Tahoma" w:hAnsi="Tahoma" w:cs="Tahoma"/>
          <w:color w:val="000000"/>
          <w:sz w:val="22"/>
          <w:szCs w:val="22"/>
        </w:rPr>
        <w:t xml:space="preserve">Next Meeting: </w:t>
      </w:r>
      <w:r w:rsidR="00105AB5">
        <w:rPr>
          <w:rFonts w:ascii="Tahoma" w:eastAsia="Tahoma" w:hAnsi="Tahoma" w:cs="Tahoma"/>
          <w:color w:val="000000"/>
          <w:sz w:val="22"/>
          <w:szCs w:val="22"/>
        </w:rPr>
        <w:t>November 24</w:t>
      </w:r>
      <w:r w:rsidR="00105AB5" w:rsidRPr="00105AB5">
        <w:rPr>
          <w:rFonts w:ascii="Tahoma" w:eastAsia="Tahoma" w:hAnsi="Tahoma" w:cs="Tahoma"/>
          <w:color w:val="000000"/>
          <w:sz w:val="22"/>
          <w:szCs w:val="22"/>
          <w:vertAlign w:val="superscript"/>
        </w:rPr>
        <w:t>th</w:t>
      </w:r>
      <w:r w:rsidR="00105AB5">
        <w:rPr>
          <w:rFonts w:ascii="Tahoma" w:eastAsia="Tahoma" w:hAnsi="Tahoma" w:cs="Tahoma"/>
          <w:color w:val="000000"/>
          <w:sz w:val="22"/>
          <w:szCs w:val="22"/>
        </w:rPr>
        <w:t xml:space="preserve"> (reschedule?)</w:t>
      </w:r>
    </w:p>
    <w:p w14:paraId="07333F77" w14:textId="77777777" w:rsidR="009C0D5D" w:rsidRDefault="007524EF" w:rsidP="007524EF">
      <w:pPr>
        <w:pBdr>
          <w:top w:val="nil"/>
          <w:left w:val="nil"/>
          <w:bottom w:val="nil"/>
          <w:right w:val="nil"/>
          <w:between w:val="nil"/>
        </w:pBdr>
        <w:ind w:left="720"/>
        <w:rPr>
          <w:rFonts w:ascii="Tahoma" w:eastAsia="Tahoma" w:hAnsi="Tahoma" w:cs="Tahoma"/>
          <w:color w:val="000000"/>
          <w:sz w:val="22"/>
          <w:szCs w:val="22"/>
        </w:rPr>
      </w:pPr>
      <w:r>
        <w:rPr>
          <w:rFonts w:ascii="Tahoma" w:eastAsia="Tahoma" w:hAnsi="Tahoma" w:cs="Tahoma"/>
          <w:color w:val="000000"/>
          <w:sz w:val="22"/>
          <w:szCs w:val="22"/>
        </w:rPr>
        <w:t>We agreed that the November 24 meeting will be rescheduled to Wednesday, November 17, in order to avoid the Thanksgiving week holidays. We also agreed that the December meeting will be held on Wednesday, December 15, in order to avoid the Christmas holidays. Both meetings will be in person at the Nether Providence Township municipal building</w:t>
      </w:r>
      <w:r w:rsidR="009C0D5D">
        <w:rPr>
          <w:rFonts w:ascii="Tahoma" w:eastAsia="Tahoma" w:hAnsi="Tahoma" w:cs="Tahoma"/>
          <w:color w:val="000000"/>
          <w:sz w:val="22"/>
          <w:szCs w:val="22"/>
        </w:rPr>
        <w:t xml:space="preserve">.  </w:t>
      </w:r>
    </w:p>
    <w:p w14:paraId="0D70286B" w14:textId="0E6B2A97" w:rsidR="007524EF" w:rsidRPr="006B72CB" w:rsidRDefault="009C0D5D" w:rsidP="007524EF">
      <w:pPr>
        <w:pBdr>
          <w:top w:val="nil"/>
          <w:left w:val="nil"/>
          <w:bottom w:val="nil"/>
          <w:right w:val="nil"/>
          <w:between w:val="nil"/>
        </w:pBdr>
        <w:ind w:left="720"/>
        <w:rPr>
          <w:rFonts w:ascii="Tahoma" w:eastAsia="Tahoma" w:hAnsi="Tahoma" w:cs="Tahoma"/>
          <w:color w:val="000000"/>
          <w:sz w:val="22"/>
          <w:szCs w:val="22"/>
        </w:rPr>
      </w:pPr>
      <w:r>
        <w:rPr>
          <w:rFonts w:ascii="Tahoma" w:eastAsia="Tahoma" w:hAnsi="Tahoma" w:cs="Tahoma"/>
          <w:color w:val="000000"/>
          <w:sz w:val="22"/>
          <w:szCs w:val="22"/>
        </w:rPr>
        <w:t xml:space="preserve">The November 15 meeting will begin at the usual time </w:t>
      </w:r>
      <w:r w:rsidR="007524EF">
        <w:rPr>
          <w:rFonts w:ascii="Tahoma" w:eastAsia="Tahoma" w:hAnsi="Tahoma" w:cs="Tahoma"/>
          <w:color w:val="000000"/>
          <w:sz w:val="22"/>
          <w:szCs w:val="22"/>
        </w:rPr>
        <w:t>7pm.</w:t>
      </w:r>
      <w:r>
        <w:rPr>
          <w:rFonts w:ascii="Tahoma" w:eastAsia="Tahoma" w:hAnsi="Tahoma" w:cs="Tahoma"/>
          <w:color w:val="000000"/>
          <w:sz w:val="22"/>
          <w:szCs w:val="22"/>
        </w:rPr>
        <w:t xml:space="preserve">  </w:t>
      </w:r>
      <w:r w:rsidR="007524EF">
        <w:rPr>
          <w:rFonts w:ascii="Tahoma" w:eastAsia="Tahoma" w:hAnsi="Tahoma" w:cs="Tahoma"/>
          <w:color w:val="000000"/>
          <w:sz w:val="22"/>
          <w:szCs w:val="22"/>
        </w:rPr>
        <w:t xml:space="preserve">We further agreed that the December meeting will begin one hour early at 6pm, and will largely be devoted to planning EAC activities for 2022. In addition to other agenda items, the November 17 meeting, starting at 7pm, will be used to discuss how to structure </w:t>
      </w:r>
      <w:r w:rsidR="00090383">
        <w:rPr>
          <w:rFonts w:ascii="Tahoma" w:eastAsia="Tahoma" w:hAnsi="Tahoma" w:cs="Tahoma"/>
          <w:color w:val="000000"/>
          <w:sz w:val="22"/>
          <w:szCs w:val="22"/>
        </w:rPr>
        <w:t>the December meeting in order to end the meeting with a plan of actions and communications for the following year.</w:t>
      </w:r>
    </w:p>
    <w:sectPr w:rsidR="007524EF" w:rsidRPr="006B72CB">
      <w:headerReference w:type="first" r:id="rId8"/>
      <w:pgSz w:w="12240" w:h="15840"/>
      <w:pgMar w:top="1080" w:right="1080" w:bottom="720" w:left="1080" w:header="144" w:footer="6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E4773" w14:textId="77777777" w:rsidR="009B2A10" w:rsidRDefault="009B2A10">
      <w:pPr>
        <w:spacing w:after="0" w:line="240" w:lineRule="auto"/>
      </w:pPr>
      <w:r>
        <w:separator/>
      </w:r>
    </w:p>
  </w:endnote>
  <w:endnote w:type="continuationSeparator" w:id="0">
    <w:p w14:paraId="5F1E0373" w14:textId="77777777" w:rsidR="009B2A10" w:rsidRDefault="009B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48C30" w14:textId="77777777" w:rsidR="009B2A10" w:rsidRDefault="009B2A10">
      <w:pPr>
        <w:spacing w:after="0" w:line="240" w:lineRule="auto"/>
      </w:pPr>
      <w:r>
        <w:separator/>
      </w:r>
    </w:p>
  </w:footnote>
  <w:footnote w:type="continuationSeparator" w:id="0">
    <w:p w14:paraId="69E317FC" w14:textId="77777777" w:rsidR="009B2A10" w:rsidRDefault="009B2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D3906" w14:textId="77777777" w:rsidR="00516E20" w:rsidRDefault="00516E20">
    <w:pPr>
      <w:widowControl w:val="0"/>
      <w:pBdr>
        <w:top w:val="nil"/>
        <w:left w:val="nil"/>
        <w:bottom w:val="nil"/>
        <w:right w:val="nil"/>
        <w:between w:val="nil"/>
      </w:pBdr>
      <w:spacing w:after="0"/>
      <w:ind w:left="0"/>
      <w:rPr>
        <w:rFonts w:ascii="Tahoma" w:eastAsia="Tahoma" w:hAnsi="Tahoma" w:cs="Tahoma"/>
        <w:color w:val="333333"/>
      </w:rPr>
    </w:pPr>
  </w:p>
  <w:tbl>
    <w:tblPr>
      <w:tblStyle w:val="a"/>
      <w:tblW w:w="10080" w:type="dxa"/>
      <w:tblLayout w:type="fixed"/>
      <w:tblLook w:val="0600" w:firstRow="0" w:lastRow="0" w:firstColumn="0" w:lastColumn="0" w:noHBand="1" w:noVBand="1"/>
    </w:tblPr>
    <w:tblGrid>
      <w:gridCol w:w="6660"/>
      <w:gridCol w:w="3420"/>
    </w:tblGrid>
    <w:tr w:rsidR="00516E20" w14:paraId="6FE6D090" w14:textId="77777777">
      <w:trPr>
        <w:trHeight w:val="864"/>
      </w:trPr>
      <w:tc>
        <w:tcPr>
          <w:tcW w:w="6660" w:type="dxa"/>
          <w:tcMar>
            <w:left w:w="0" w:type="dxa"/>
            <w:right w:w="115" w:type="dxa"/>
          </w:tcMar>
          <w:vAlign w:val="center"/>
        </w:tcPr>
        <w:p w14:paraId="72D9AEC1" w14:textId="77777777" w:rsidR="00516E20" w:rsidRDefault="00C7187A">
          <w:pPr>
            <w:pBdr>
              <w:top w:val="nil"/>
              <w:left w:val="nil"/>
              <w:bottom w:val="nil"/>
              <w:right w:val="nil"/>
              <w:between w:val="nil"/>
            </w:pBdr>
            <w:spacing w:after="0" w:line="240" w:lineRule="auto"/>
            <w:ind w:left="0"/>
            <w:rPr>
              <w:rFonts w:ascii="Tahoma" w:eastAsia="Tahoma" w:hAnsi="Tahoma" w:cs="Tahoma"/>
              <w:b/>
              <w:color w:val="000000"/>
              <w:sz w:val="28"/>
              <w:szCs w:val="28"/>
            </w:rPr>
          </w:pPr>
          <w:r>
            <w:rPr>
              <w:rFonts w:ascii="Tahoma" w:eastAsia="Tahoma" w:hAnsi="Tahoma" w:cs="Tahoma"/>
              <w:b/>
              <w:color w:val="000000"/>
              <w:sz w:val="28"/>
              <w:szCs w:val="28"/>
            </w:rPr>
            <w:t>Nether Providence Township</w:t>
          </w:r>
        </w:p>
        <w:p w14:paraId="241226F7" w14:textId="77777777" w:rsidR="00516E20" w:rsidRDefault="00C7187A">
          <w:pPr>
            <w:pBdr>
              <w:top w:val="nil"/>
              <w:left w:val="nil"/>
              <w:bottom w:val="nil"/>
              <w:right w:val="nil"/>
              <w:between w:val="nil"/>
            </w:pBdr>
            <w:spacing w:after="0" w:line="240" w:lineRule="auto"/>
            <w:ind w:left="0"/>
            <w:rPr>
              <w:color w:val="000000"/>
              <w:sz w:val="16"/>
              <w:szCs w:val="16"/>
            </w:rPr>
          </w:pPr>
          <w:r>
            <w:rPr>
              <w:rFonts w:ascii="Tahoma" w:eastAsia="Tahoma" w:hAnsi="Tahoma" w:cs="Tahoma"/>
              <w:b/>
              <w:color w:val="000000"/>
              <w:sz w:val="28"/>
              <w:szCs w:val="28"/>
            </w:rPr>
            <w:t>Environmental Advisory Committee</w:t>
          </w:r>
        </w:p>
      </w:tc>
      <w:tc>
        <w:tcPr>
          <w:tcW w:w="3420" w:type="dxa"/>
          <w:vAlign w:val="center"/>
        </w:tcPr>
        <w:p w14:paraId="676D8727" w14:textId="2707DDC0" w:rsidR="00516E20" w:rsidRDefault="00105AB5" w:rsidP="0016750D">
          <w:pPr>
            <w:pBdr>
              <w:top w:val="nil"/>
              <w:left w:val="nil"/>
              <w:bottom w:val="nil"/>
              <w:right w:val="nil"/>
              <w:between w:val="nil"/>
            </w:pBdr>
            <w:spacing w:after="0" w:line="240" w:lineRule="auto"/>
            <w:ind w:left="0"/>
            <w:rPr>
              <w:rFonts w:ascii="Tahoma" w:eastAsia="Tahoma" w:hAnsi="Tahoma" w:cs="Tahoma"/>
              <w:color w:val="000000"/>
              <w:sz w:val="28"/>
              <w:szCs w:val="28"/>
            </w:rPr>
          </w:pPr>
          <w:r>
            <w:rPr>
              <w:rFonts w:ascii="Tahoma" w:eastAsia="Tahoma" w:hAnsi="Tahoma" w:cs="Tahoma"/>
              <w:color w:val="000000"/>
              <w:sz w:val="28"/>
              <w:szCs w:val="28"/>
            </w:rPr>
            <w:t>October 27</w:t>
          </w:r>
          <w:r w:rsidR="00657367">
            <w:rPr>
              <w:rFonts w:ascii="Tahoma" w:eastAsia="Tahoma" w:hAnsi="Tahoma" w:cs="Tahoma"/>
              <w:color w:val="000000"/>
              <w:sz w:val="28"/>
              <w:szCs w:val="28"/>
            </w:rPr>
            <w:t>, 2021</w:t>
          </w:r>
        </w:p>
      </w:tc>
    </w:tr>
  </w:tbl>
  <w:p w14:paraId="04DC05A6" w14:textId="77777777" w:rsidR="00516E20" w:rsidRDefault="00516E20">
    <w:pPr>
      <w:pBdr>
        <w:top w:val="nil"/>
        <w:left w:val="nil"/>
        <w:bottom w:val="nil"/>
        <w:right w:val="nil"/>
        <w:between w:val="nil"/>
      </w:pBdr>
      <w:spacing w:after="0" w:line="240" w:lineRule="auto"/>
      <w:ind w:left="0"/>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6D9"/>
    <w:multiLevelType w:val="multilevel"/>
    <w:tmpl w:val="268E8858"/>
    <w:lvl w:ilvl="0">
      <w:start w:val="1"/>
      <w:numFmt w:val="decimal"/>
      <w:pStyle w:val="ListNumber"/>
      <w:lvlText w:val="%1."/>
      <w:lvlJc w:val="left"/>
      <w:pPr>
        <w:tabs>
          <w:tab w:val="num" w:pos="720"/>
        </w:tabs>
        <w:ind w:left="720" w:hanging="720"/>
      </w:pPr>
    </w:lvl>
    <w:lvl w:ilvl="1">
      <w:start w:val="1"/>
      <w:numFmt w:val="decimal"/>
      <w:pStyle w:val="ListNumber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07C6C58"/>
    <w:multiLevelType w:val="multilevel"/>
    <w:tmpl w:val="4094CFDE"/>
    <w:lvl w:ilvl="0">
      <w:start w:val="1"/>
      <w:numFmt w:val="upperRoman"/>
      <w:lvlText w:val="%1."/>
      <w:lvlJc w:val="right"/>
      <w:pPr>
        <w:ind w:left="173" w:hanging="173"/>
      </w:pPr>
      <w:rPr>
        <w:rFonts w:ascii="Arial" w:eastAsia="Arial" w:hAnsi="Arial" w:cs="Arial"/>
        <w:b/>
        <w:i w:val="0"/>
        <w:sz w:val="24"/>
        <w:szCs w:val="24"/>
      </w:rPr>
    </w:lvl>
    <w:lvl w:ilvl="1">
      <w:start w:val="1"/>
      <w:numFmt w:val="lowerLetter"/>
      <w:lvlText w:val="%2)"/>
      <w:lvlJc w:val="left"/>
      <w:pPr>
        <w:ind w:left="720" w:hanging="588"/>
      </w:pPr>
      <w:rPr>
        <w:rFonts w:ascii="Arial" w:eastAsia="Arial" w:hAnsi="Arial" w:cs="Arial"/>
        <w:b w:val="0"/>
        <w:i w:val="0"/>
        <w:sz w:val="24"/>
        <w:szCs w:val="24"/>
      </w:rPr>
    </w:lvl>
    <w:lvl w:ilvl="2">
      <w:start w:val="1"/>
      <w:numFmt w:val="lowerRoman"/>
      <w:lvlText w:val="%3)"/>
      <w:lvlJc w:val="left"/>
      <w:pPr>
        <w:ind w:left="1080" w:hanging="588"/>
      </w:pPr>
    </w:lvl>
    <w:lvl w:ilvl="3">
      <w:start w:val="1"/>
      <w:numFmt w:val="decimal"/>
      <w:lvlText w:val="(%4)"/>
      <w:lvlJc w:val="left"/>
      <w:pPr>
        <w:ind w:left="1440" w:hanging="588"/>
      </w:pPr>
    </w:lvl>
    <w:lvl w:ilvl="4">
      <w:start w:val="1"/>
      <w:numFmt w:val="lowerLetter"/>
      <w:lvlText w:val="(%5)"/>
      <w:lvlJc w:val="left"/>
      <w:pPr>
        <w:ind w:left="1800" w:hanging="588"/>
      </w:pPr>
    </w:lvl>
    <w:lvl w:ilvl="5">
      <w:start w:val="1"/>
      <w:numFmt w:val="lowerRoman"/>
      <w:lvlText w:val="(%6)"/>
      <w:lvlJc w:val="left"/>
      <w:pPr>
        <w:ind w:left="2160" w:hanging="588"/>
      </w:pPr>
    </w:lvl>
    <w:lvl w:ilvl="6">
      <w:start w:val="1"/>
      <w:numFmt w:val="decimal"/>
      <w:lvlText w:val="%7."/>
      <w:lvlJc w:val="left"/>
      <w:pPr>
        <w:ind w:left="2520" w:hanging="588"/>
      </w:pPr>
    </w:lvl>
    <w:lvl w:ilvl="7">
      <w:start w:val="1"/>
      <w:numFmt w:val="lowerLetter"/>
      <w:lvlText w:val="%8."/>
      <w:lvlJc w:val="left"/>
      <w:pPr>
        <w:ind w:left="2880" w:hanging="588"/>
      </w:pPr>
    </w:lvl>
    <w:lvl w:ilvl="8">
      <w:start w:val="1"/>
      <w:numFmt w:val="lowerRoman"/>
      <w:lvlText w:val="%9."/>
      <w:lvlJc w:val="left"/>
      <w:pPr>
        <w:ind w:left="3240" w:hanging="588"/>
      </w:pPr>
    </w:lvl>
  </w:abstractNum>
  <w:abstractNum w:abstractNumId="2" w15:restartNumberingAfterBreak="0">
    <w:nsid w:val="61A37BEA"/>
    <w:multiLevelType w:val="multilevel"/>
    <w:tmpl w:val="4094CFDE"/>
    <w:lvl w:ilvl="0">
      <w:start w:val="1"/>
      <w:numFmt w:val="upperRoman"/>
      <w:lvlText w:val="%1."/>
      <w:lvlJc w:val="right"/>
      <w:pPr>
        <w:ind w:left="173" w:hanging="173"/>
      </w:pPr>
      <w:rPr>
        <w:rFonts w:ascii="Arial" w:eastAsia="Arial" w:hAnsi="Arial" w:cs="Arial"/>
        <w:b/>
        <w:i w:val="0"/>
        <w:sz w:val="24"/>
        <w:szCs w:val="24"/>
      </w:rPr>
    </w:lvl>
    <w:lvl w:ilvl="1">
      <w:start w:val="1"/>
      <w:numFmt w:val="lowerLetter"/>
      <w:lvlText w:val="%2)"/>
      <w:lvlJc w:val="left"/>
      <w:pPr>
        <w:ind w:left="720" w:hanging="588"/>
      </w:pPr>
      <w:rPr>
        <w:rFonts w:ascii="Arial" w:eastAsia="Arial" w:hAnsi="Arial" w:cs="Arial"/>
        <w:b w:val="0"/>
        <w:i w:val="0"/>
        <w:sz w:val="24"/>
        <w:szCs w:val="24"/>
      </w:rPr>
    </w:lvl>
    <w:lvl w:ilvl="2">
      <w:start w:val="1"/>
      <w:numFmt w:val="lowerRoman"/>
      <w:lvlText w:val="%3)"/>
      <w:lvlJc w:val="left"/>
      <w:pPr>
        <w:ind w:left="1080" w:hanging="588"/>
      </w:pPr>
    </w:lvl>
    <w:lvl w:ilvl="3">
      <w:start w:val="1"/>
      <w:numFmt w:val="decimal"/>
      <w:lvlText w:val="(%4)"/>
      <w:lvlJc w:val="left"/>
      <w:pPr>
        <w:ind w:left="1440" w:hanging="588"/>
      </w:pPr>
    </w:lvl>
    <w:lvl w:ilvl="4">
      <w:start w:val="1"/>
      <w:numFmt w:val="lowerLetter"/>
      <w:lvlText w:val="(%5)"/>
      <w:lvlJc w:val="left"/>
      <w:pPr>
        <w:ind w:left="1800" w:hanging="588"/>
      </w:pPr>
    </w:lvl>
    <w:lvl w:ilvl="5">
      <w:start w:val="1"/>
      <w:numFmt w:val="lowerRoman"/>
      <w:lvlText w:val="(%6)"/>
      <w:lvlJc w:val="left"/>
      <w:pPr>
        <w:ind w:left="2160" w:hanging="588"/>
      </w:pPr>
    </w:lvl>
    <w:lvl w:ilvl="6">
      <w:start w:val="1"/>
      <w:numFmt w:val="decimal"/>
      <w:lvlText w:val="%7."/>
      <w:lvlJc w:val="left"/>
      <w:pPr>
        <w:ind w:left="2520" w:hanging="588"/>
      </w:pPr>
    </w:lvl>
    <w:lvl w:ilvl="7">
      <w:start w:val="1"/>
      <w:numFmt w:val="lowerLetter"/>
      <w:lvlText w:val="%8."/>
      <w:lvlJc w:val="left"/>
      <w:pPr>
        <w:ind w:left="2880" w:hanging="588"/>
      </w:pPr>
    </w:lvl>
    <w:lvl w:ilvl="8">
      <w:start w:val="1"/>
      <w:numFmt w:val="lowerRoman"/>
      <w:lvlText w:val="%9."/>
      <w:lvlJc w:val="left"/>
      <w:pPr>
        <w:ind w:left="3240" w:hanging="588"/>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E20"/>
    <w:rsid w:val="00036EE0"/>
    <w:rsid w:val="0006125A"/>
    <w:rsid w:val="00073363"/>
    <w:rsid w:val="0008752F"/>
    <w:rsid w:val="00090383"/>
    <w:rsid w:val="000B4AFA"/>
    <w:rsid w:val="000C620F"/>
    <w:rsid w:val="00105AB5"/>
    <w:rsid w:val="001478CB"/>
    <w:rsid w:val="0016750D"/>
    <w:rsid w:val="001B59C9"/>
    <w:rsid w:val="00202CD8"/>
    <w:rsid w:val="00216A56"/>
    <w:rsid w:val="00282B0A"/>
    <w:rsid w:val="003155A8"/>
    <w:rsid w:val="003172DC"/>
    <w:rsid w:val="00360759"/>
    <w:rsid w:val="003C19E8"/>
    <w:rsid w:val="003C4FED"/>
    <w:rsid w:val="00410511"/>
    <w:rsid w:val="004742A9"/>
    <w:rsid w:val="00516E20"/>
    <w:rsid w:val="00523B05"/>
    <w:rsid w:val="005334F2"/>
    <w:rsid w:val="0057114A"/>
    <w:rsid w:val="00571E05"/>
    <w:rsid w:val="006100CF"/>
    <w:rsid w:val="00610309"/>
    <w:rsid w:val="006537A5"/>
    <w:rsid w:val="00657367"/>
    <w:rsid w:val="006B72CB"/>
    <w:rsid w:val="00716A47"/>
    <w:rsid w:val="007524EF"/>
    <w:rsid w:val="00756158"/>
    <w:rsid w:val="007D181C"/>
    <w:rsid w:val="00822CC6"/>
    <w:rsid w:val="008D16B1"/>
    <w:rsid w:val="0094157E"/>
    <w:rsid w:val="009B2A10"/>
    <w:rsid w:val="009C0D5D"/>
    <w:rsid w:val="009E4651"/>
    <w:rsid w:val="00A44875"/>
    <w:rsid w:val="00AB0C9A"/>
    <w:rsid w:val="00B1549D"/>
    <w:rsid w:val="00B25C0E"/>
    <w:rsid w:val="00C15525"/>
    <w:rsid w:val="00C46BF8"/>
    <w:rsid w:val="00C7187A"/>
    <w:rsid w:val="00C762CA"/>
    <w:rsid w:val="00D8008A"/>
    <w:rsid w:val="00E84244"/>
    <w:rsid w:val="00EA7046"/>
    <w:rsid w:val="00F80785"/>
    <w:rsid w:val="00FE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1EFF"/>
  <w15:docId w15:val="{8ED1B8FE-71CC-431C-96A7-7911BA55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1E1"/>
  </w:style>
  <w:style w:type="paragraph" w:styleId="Heading1">
    <w:name w:val="heading 1"/>
    <w:basedOn w:val="Normal"/>
    <w:uiPriority w:val="9"/>
    <w:qFormat/>
    <w:rsid w:val="005F25B0"/>
    <w:pPr>
      <w:keepNext/>
      <w:spacing w:before="480" w:after="60"/>
      <w:ind w:left="0"/>
      <w:contextualSpacing/>
      <w:jc w:val="center"/>
      <w:outlineLvl w:val="0"/>
    </w:pPr>
    <w:rPr>
      <w:rFonts w:asciiTheme="majorHAnsi" w:hAnsiTheme="majorHAnsi"/>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eastAsiaTheme="majorEastAsia"/>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eastAsiaTheme="majorEastAsia"/>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eastAsiaTheme="majorEastAsia"/>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eastAsiaTheme="majorEastAsia"/>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eastAsiaTheme="majorEastAsia"/>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eastAsiaTheme="majorEastAsia"/>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230D9"/>
    <w:pPr>
      <w:spacing w:after="0" w:line="240" w:lineRule="auto"/>
      <w:contextualSpacing/>
    </w:pPr>
    <w:rPr>
      <w:rFonts w:eastAsiaTheme="majorEastAsia"/>
      <w:spacing w:val="-10"/>
      <w:kern w:val="28"/>
      <w:sz w:val="56"/>
      <w:szCs w:val="56"/>
    </w:rPr>
  </w:style>
  <w:style w:type="paragraph" w:styleId="ListNumber">
    <w:name w:val="List Number"/>
    <w:basedOn w:val="Normal"/>
    <w:uiPriority w:val="12"/>
    <w:qFormat/>
    <w:rsid w:val="002F76DA"/>
    <w:pPr>
      <w:numPr>
        <w:numId w:val="2"/>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tabs>
        <w:tab w:val="num" w:pos="720"/>
      </w:tabs>
      <w:ind w:left="720" w:hanging="720"/>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5F25B0"/>
    <w:rPr>
      <w:rFonts w:asciiTheme="minorHAnsi" w:hAnsiTheme="minorHAnsi" w:cs="Times New Roman"/>
      <w:b/>
      <w:i w:val="0"/>
      <w:iCs/>
      <w:color w:val="FFFFFF" w:themeColor="background1"/>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next w:val="Normal"/>
    <w:link w:val="SubtitleChar"/>
    <w:uiPriority w:val="11"/>
    <w:qFormat/>
    <w:pPr>
      <w:spacing w:after="160"/>
      <w:ind w:left="187"/>
    </w:pPr>
    <w:rPr>
      <w:color w:val="5A5A5A"/>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eastAsiaTheme="majorEastAsia"/>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eastAsiaTheme="majorEastAsia"/>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4701E1"/>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222713"/>
    <w:pPr>
      <w:spacing w:after="0" w:line="240" w:lineRule="auto"/>
      <w:ind w:left="0"/>
    </w:pPr>
    <w:rPr>
      <w:sz w:val="16"/>
    </w:rPr>
  </w:style>
  <w:style w:type="character" w:customStyle="1" w:styleId="HeaderChar">
    <w:name w:val="Header Char"/>
    <w:basedOn w:val="DefaultParagraphFont"/>
    <w:link w:val="Header"/>
    <w:uiPriority w:val="99"/>
    <w:rsid w:val="00222713"/>
    <w:rPr>
      <w:sz w:val="16"/>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eastAsiaTheme="majorEastAsia"/>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2"/>
      </w:numPr>
    </w:pPr>
  </w:style>
  <w:style w:type="numbering" w:styleId="111111">
    <w:name w:val="Outline List 2"/>
    <w:basedOn w:val="NoList"/>
    <w:uiPriority w:val="99"/>
    <w:semiHidden/>
    <w:unhideWhenUsed/>
    <w:rsid w:val="004230D9"/>
  </w:style>
  <w:style w:type="numbering" w:styleId="1ai">
    <w:name w:val="Outline List 1"/>
    <w:basedOn w:val="NoList"/>
    <w:uiPriority w:val="99"/>
    <w:semiHidden/>
    <w:unhideWhenUsed/>
    <w:rsid w:val="004230D9"/>
  </w:style>
  <w:style w:type="numbering" w:styleId="ArticleSection">
    <w:name w:val="Outline List 3"/>
    <w:basedOn w:val="NoList"/>
    <w:uiPriority w:val="99"/>
    <w:semiHidden/>
    <w:unhideWhenUsed/>
    <w:rsid w:val="004230D9"/>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tabs>
        <w:tab w:val="num" w:pos="720"/>
      </w:tabs>
      <w:ind w:left="720" w:hanging="720"/>
      <w:contextualSpacing/>
    </w:pPr>
  </w:style>
  <w:style w:type="paragraph" w:styleId="ListBullet3">
    <w:name w:val="List Bullet 3"/>
    <w:basedOn w:val="Normal"/>
    <w:uiPriority w:val="99"/>
    <w:semiHidden/>
    <w:unhideWhenUsed/>
    <w:rsid w:val="004230D9"/>
    <w:pPr>
      <w:tabs>
        <w:tab w:val="num" w:pos="720"/>
      </w:tabs>
      <w:ind w:left="720" w:hanging="720"/>
      <w:contextualSpacing/>
    </w:pPr>
  </w:style>
  <w:style w:type="paragraph" w:styleId="ListBullet4">
    <w:name w:val="List Bullet 4"/>
    <w:basedOn w:val="Normal"/>
    <w:uiPriority w:val="99"/>
    <w:semiHidden/>
    <w:unhideWhenUsed/>
    <w:rsid w:val="004230D9"/>
    <w:pPr>
      <w:tabs>
        <w:tab w:val="num" w:pos="720"/>
      </w:tabs>
      <w:ind w:left="720" w:hanging="720"/>
      <w:contextualSpacing/>
    </w:pPr>
  </w:style>
  <w:style w:type="paragraph" w:styleId="ListBullet5">
    <w:name w:val="List Bullet 5"/>
    <w:basedOn w:val="Normal"/>
    <w:uiPriority w:val="99"/>
    <w:semiHidden/>
    <w:unhideWhenUsed/>
    <w:rsid w:val="004230D9"/>
    <w:pPr>
      <w:tabs>
        <w:tab w:val="num" w:pos="720"/>
      </w:tabs>
      <w:ind w:left="720" w:hanging="720"/>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tabs>
        <w:tab w:val="num" w:pos="720"/>
      </w:tabs>
      <w:ind w:left="720" w:hanging="720"/>
      <w:contextualSpacing/>
    </w:pPr>
  </w:style>
  <w:style w:type="paragraph" w:styleId="ListNumber4">
    <w:name w:val="List Number 4"/>
    <w:basedOn w:val="Normal"/>
    <w:uiPriority w:val="99"/>
    <w:semiHidden/>
    <w:unhideWhenUsed/>
    <w:rsid w:val="004230D9"/>
    <w:pPr>
      <w:tabs>
        <w:tab w:val="num" w:pos="720"/>
      </w:tabs>
      <w:ind w:left="720" w:hanging="720"/>
      <w:contextualSpacing/>
    </w:pPr>
  </w:style>
  <w:style w:type="paragraph" w:styleId="ListNumber5">
    <w:name w:val="List Number 5"/>
    <w:basedOn w:val="Normal"/>
    <w:uiPriority w:val="99"/>
    <w:semiHidden/>
    <w:unhideWhenUsed/>
    <w:rsid w:val="004230D9"/>
    <w:pPr>
      <w:tabs>
        <w:tab w:val="num" w:pos="720"/>
      </w:tabs>
      <w:ind w:left="720" w:hanging="720"/>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eastAsiaTheme="majorEastAsia"/>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LocationDateTime">
    <w:name w:val="LocationDateTime"/>
    <w:basedOn w:val="Normal"/>
    <w:qFormat/>
    <w:rsid w:val="00222713"/>
    <w:pPr>
      <w:framePr w:wrap="around" w:vAnchor="page" w:hAnchor="text" w:xAlign="right" w:y="318"/>
      <w:spacing w:after="0" w:line="312" w:lineRule="auto"/>
      <w:ind w:left="432" w:hanging="432"/>
    </w:pPr>
    <w:rPr>
      <w:rFonts w:asciiTheme="majorHAnsi" w:hAnsiTheme="majorHAnsi"/>
      <w:color w:val="FFFFFF" w:themeColor="background1"/>
      <w:sz w:val="16"/>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aYeMRIwmPFSC4rwydiGUCCIwDQ==">AMUW2mXm13i3afz1JQnZSkG4j+JvyHKux1ee9GwoydZd/AHUrel3V71/6rHyuYvPszB3xJOnldEFGwqSUatRh8o9K6EHQ+g5QHAxZZINsskcN1nZ8BfYgDsP4pWiM9xnMMl07LMZgFtE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Silverstein</dc:creator>
  <cp:lastModifiedBy>Silverstein, William</cp:lastModifiedBy>
  <cp:revision>5</cp:revision>
  <cp:lastPrinted>2021-07-28T18:56:00Z</cp:lastPrinted>
  <dcterms:created xsi:type="dcterms:W3CDTF">2021-11-15T20:10:00Z</dcterms:created>
  <dcterms:modified xsi:type="dcterms:W3CDTF">2021-11-15T22:14:00Z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