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ahoma" w:hAnsi="Tahoma" w:cs="Tahoma"/>
          <w:sz w:val="28"/>
        </w:rPr>
        <w:id w:val="1841508710"/>
        <w:placeholder>
          <w:docPart w:val="81B031513722454BAD4ED4E95E86ADB8"/>
        </w:placeholder>
        <w:temporary/>
        <w:showingPlcHdr/>
        <w15:appearance w15:val="hidden"/>
      </w:sdtPr>
      <w:sdtEndPr/>
      <w:sdtContent>
        <w:p w14:paraId="4942CD8F" w14:textId="77777777" w:rsidR="00F93D79" w:rsidRPr="00E4294D" w:rsidRDefault="003603AA" w:rsidP="00E4294D">
          <w:pPr>
            <w:pStyle w:val="Heading1"/>
            <w:spacing w:before="120" w:after="360"/>
            <w:rPr>
              <w:rFonts w:ascii="Tahoma" w:hAnsi="Tahoma" w:cs="Tahoma"/>
              <w:sz w:val="28"/>
            </w:rPr>
          </w:pPr>
          <w:r w:rsidRPr="00E4294D">
            <w:rPr>
              <w:rFonts w:ascii="Tahoma" w:hAnsi="Tahoma" w:cs="Tahoma"/>
              <w:sz w:val="28"/>
            </w:rPr>
            <w:t>Meeting Agenda</w:t>
          </w:r>
        </w:p>
      </w:sdtContent>
    </w:sdt>
    <w:p w14:paraId="22D4B973" w14:textId="77777777" w:rsidR="00110BBD" w:rsidRPr="00E4294D" w:rsidRDefault="00C644D5" w:rsidP="002F76DA">
      <w:pPr>
        <w:pStyle w:val="ListNumber"/>
        <w:rPr>
          <w:rFonts w:ascii="Tahoma" w:hAnsi="Tahoma" w:cs="Tahoma"/>
          <w:sz w:val="22"/>
        </w:rPr>
      </w:pPr>
      <w:r w:rsidRPr="00E4294D">
        <w:rPr>
          <w:rFonts w:ascii="Tahoma" w:eastAsiaTheme="majorEastAsia" w:hAnsi="Tahoma" w:cs="Tahoma"/>
          <w:sz w:val="22"/>
        </w:rPr>
        <w:t>Call to Order</w:t>
      </w:r>
      <w:r w:rsidR="004A0E61" w:rsidRPr="00E4294D">
        <w:rPr>
          <w:rFonts w:ascii="Tahoma" w:eastAsiaTheme="majorEastAsia" w:hAnsi="Tahoma" w:cs="Tahoma"/>
          <w:sz w:val="22"/>
        </w:rPr>
        <w:t xml:space="preserve">, </w:t>
      </w:r>
      <w:r w:rsidRPr="00E4294D">
        <w:rPr>
          <w:rFonts w:ascii="Tahoma" w:eastAsiaTheme="majorEastAsia" w:hAnsi="Tahoma" w:cs="Tahoma"/>
          <w:sz w:val="22"/>
        </w:rPr>
        <w:t>Attendees</w:t>
      </w:r>
      <w:r w:rsidR="004A0E61" w:rsidRPr="00E4294D">
        <w:rPr>
          <w:rFonts w:ascii="Tahoma" w:eastAsiaTheme="majorEastAsia" w:hAnsi="Tahoma" w:cs="Tahoma"/>
          <w:sz w:val="22"/>
        </w:rPr>
        <w:t>, and Agenda</w:t>
      </w:r>
    </w:p>
    <w:p w14:paraId="55DB23BA" w14:textId="77777777" w:rsidR="004A0E61" w:rsidRPr="00E4294D" w:rsidRDefault="004A0E61" w:rsidP="004A0E61">
      <w:pPr>
        <w:pStyle w:val="ListNumber2"/>
        <w:rPr>
          <w:sz w:val="22"/>
        </w:rPr>
      </w:pPr>
      <w:r w:rsidRPr="00E4294D">
        <w:rPr>
          <w:sz w:val="22"/>
        </w:rPr>
        <w:t xml:space="preserve">Attendees: </w:t>
      </w:r>
    </w:p>
    <w:p w14:paraId="52F68431" w14:textId="77777777" w:rsidR="004A0E61" w:rsidRPr="00E4294D" w:rsidRDefault="004A0E61" w:rsidP="004A0E61">
      <w:pPr>
        <w:pStyle w:val="ListNumber2"/>
        <w:rPr>
          <w:sz w:val="22"/>
        </w:rPr>
      </w:pPr>
      <w:r w:rsidRPr="00E4294D">
        <w:rPr>
          <w:sz w:val="22"/>
        </w:rPr>
        <w:t>The agenda was approved as distributed.</w:t>
      </w:r>
    </w:p>
    <w:p w14:paraId="563A1BAC" w14:textId="77777777" w:rsidR="004A0E61" w:rsidRPr="00E4294D" w:rsidRDefault="00C644D5" w:rsidP="00110BBD">
      <w:pPr>
        <w:pStyle w:val="ListNumber"/>
        <w:rPr>
          <w:rFonts w:ascii="Tahoma" w:hAnsi="Tahoma" w:cs="Tahoma"/>
          <w:sz w:val="22"/>
        </w:rPr>
      </w:pPr>
      <w:r w:rsidRPr="00E4294D">
        <w:rPr>
          <w:rFonts w:ascii="Tahoma" w:eastAsiaTheme="majorEastAsia" w:hAnsi="Tahoma" w:cs="Tahoma"/>
          <w:sz w:val="22"/>
        </w:rPr>
        <w:t>Approval of the Minutes: December 21, 2020</w:t>
      </w:r>
    </w:p>
    <w:p w14:paraId="0E448774" w14:textId="77777777" w:rsidR="00110BBD" w:rsidRPr="00E4294D" w:rsidRDefault="004A0E61" w:rsidP="004A0E61">
      <w:pPr>
        <w:pStyle w:val="ListNumber2"/>
        <w:rPr>
          <w:sz w:val="22"/>
        </w:rPr>
      </w:pPr>
      <w:r w:rsidRPr="00E4294D">
        <w:rPr>
          <w:sz w:val="22"/>
        </w:rPr>
        <w:t>The minutes from the December 21, 2020 meeting were approved as distributed.</w:t>
      </w:r>
    </w:p>
    <w:p w14:paraId="760D2B2E" w14:textId="77777777" w:rsidR="00110BBD" w:rsidRPr="00E4294D" w:rsidRDefault="00C644D5" w:rsidP="003603AA">
      <w:pPr>
        <w:pStyle w:val="ListNumber"/>
        <w:rPr>
          <w:rFonts w:ascii="Tahoma" w:hAnsi="Tahoma" w:cs="Tahoma"/>
          <w:sz w:val="22"/>
        </w:rPr>
      </w:pPr>
      <w:r w:rsidRPr="00E4294D">
        <w:rPr>
          <w:rFonts w:ascii="Tahoma" w:hAnsi="Tahoma" w:cs="Tahoma"/>
          <w:sz w:val="22"/>
        </w:rPr>
        <w:t>Old Business and Open Issues</w:t>
      </w:r>
    </w:p>
    <w:p w14:paraId="723E6CD5" w14:textId="77777777" w:rsidR="00110BBD" w:rsidRPr="00E4294D" w:rsidRDefault="00C644D5" w:rsidP="00110BBD">
      <w:pPr>
        <w:pStyle w:val="ListNumber2"/>
        <w:rPr>
          <w:rFonts w:ascii="Tahoma" w:hAnsi="Tahoma" w:cs="Tahoma"/>
          <w:sz w:val="22"/>
        </w:rPr>
      </w:pPr>
      <w:r w:rsidRPr="00E4294D">
        <w:rPr>
          <w:rFonts w:ascii="Tahoma" w:hAnsi="Tahoma" w:cs="Tahoma"/>
          <w:sz w:val="22"/>
        </w:rPr>
        <w:t xml:space="preserve">EAC Regretted Resignations: Sam Flint and </w:t>
      </w:r>
      <w:r w:rsidR="004B28C9" w:rsidRPr="00E4294D">
        <w:rPr>
          <w:rFonts w:ascii="Tahoma" w:hAnsi="Tahoma" w:cs="Tahoma"/>
          <w:sz w:val="22"/>
        </w:rPr>
        <w:t>Jon Lichtenstein</w:t>
      </w:r>
    </w:p>
    <w:p w14:paraId="5FE22196" w14:textId="77777777" w:rsidR="004A0E61" w:rsidRPr="00E4294D" w:rsidRDefault="004A0E61" w:rsidP="00110BBD">
      <w:pPr>
        <w:pStyle w:val="ListNumber2"/>
        <w:rPr>
          <w:rFonts w:ascii="Tahoma" w:hAnsi="Tahoma" w:cs="Tahoma"/>
          <w:sz w:val="22"/>
        </w:rPr>
      </w:pPr>
      <w:r w:rsidRPr="00E4294D">
        <w:rPr>
          <w:rFonts w:ascii="Tahoma" w:hAnsi="Tahoma" w:cs="Tahoma"/>
          <w:sz w:val="22"/>
        </w:rPr>
        <w:t xml:space="preserve">Recycling: </w:t>
      </w:r>
    </w:p>
    <w:p w14:paraId="012F5B3A" w14:textId="77777777" w:rsidR="00110BBD" w:rsidRPr="00E4294D" w:rsidRDefault="00E4294D" w:rsidP="004A0E61">
      <w:pPr>
        <w:pStyle w:val="ListNumber2"/>
        <w:numPr>
          <w:ilvl w:val="2"/>
          <w:numId w:val="40"/>
        </w:numPr>
        <w:rPr>
          <w:rFonts w:ascii="Tahoma" w:hAnsi="Tahoma" w:cs="Tahoma"/>
          <w:sz w:val="22"/>
        </w:rPr>
      </w:pPr>
      <w:r w:rsidRPr="00E4294D">
        <w:rPr>
          <w:rFonts w:ascii="Tahoma" w:hAnsi="Tahoma" w:cs="Tahoma"/>
          <w:sz w:val="22"/>
        </w:rPr>
        <w:t xml:space="preserve">Status: </w:t>
      </w:r>
      <w:r w:rsidR="00C644D5" w:rsidRPr="00E4294D">
        <w:rPr>
          <w:rFonts w:ascii="Tahoma" w:hAnsi="Tahoma" w:cs="Tahoma"/>
          <w:sz w:val="22"/>
        </w:rPr>
        <w:t xml:space="preserve">EAC Input to </w:t>
      </w:r>
      <w:r w:rsidR="004A0E61" w:rsidRPr="00E4294D">
        <w:rPr>
          <w:rFonts w:ascii="Tahoma" w:hAnsi="Tahoma" w:cs="Tahoma"/>
          <w:sz w:val="22"/>
        </w:rPr>
        <w:t xml:space="preserve">Recycling Section of the 2021 </w:t>
      </w:r>
      <w:r w:rsidR="00C644D5" w:rsidRPr="00E4294D">
        <w:rPr>
          <w:rFonts w:ascii="Tahoma" w:hAnsi="Tahoma" w:cs="Tahoma"/>
          <w:sz w:val="22"/>
        </w:rPr>
        <w:t>NPT Newsletter</w:t>
      </w:r>
    </w:p>
    <w:p w14:paraId="10CB6A7C" w14:textId="77777777" w:rsidR="004A0E61" w:rsidRPr="00E4294D" w:rsidRDefault="00E4294D" w:rsidP="004A0E61">
      <w:pPr>
        <w:pStyle w:val="ListNumber2"/>
        <w:numPr>
          <w:ilvl w:val="2"/>
          <w:numId w:val="40"/>
        </w:numPr>
        <w:rPr>
          <w:rFonts w:ascii="Tahoma" w:hAnsi="Tahoma" w:cs="Tahoma"/>
          <w:sz w:val="22"/>
        </w:rPr>
      </w:pPr>
      <w:r w:rsidRPr="00E4294D">
        <w:rPr>
          <w:rFonts w:ascii="Tahoma" w:hAnsi="Tahoma" w:cs="Tahoma"/>
          <w:sz w:val="22"/>
        </w:rPr>
        <w:t xml:space="preserve">Pass on this year’s </w:t>
      </w:r>
      <w:r w:rsidR="004A0E61" w:rsidRPr="00E4294D">
        <w:rPr>
          <w:rFonts w:ascii="Tahoma" w:hAnsi="Tahoma" w:cs="Tahoma"/>
          <w:sz w:val="22"/>
        </w:rPr>
        <w:t>902 Recycling Grant</w:t>
      </w:r>
      <w:r w:rsidRPr="00E4294D">
        <w:rPr>
          <w:rFonts w:ascii="Tahoma" w:hAnsi="Tahoma" w:cs="Tahoma"/>
          <w:sz w:val="22"/>
        </w:rPr>
        <w:t xml:space="preserve">? </w:t>
      </w:r>
      <w:r w:rsidR="004A0E61" w:rsidRPr="00E4294D">
        <w:rPr>
          <w:rFonts w:ascii="Tahoma" w:hAnsi="Tahoma" w:cs="Tahoma"/>
          <w:sz w:val="22"/>
        </w:rPr>
        <w:t>Deadline is January 29, 2021</w:t>
      </w:r>
    </w:p>
    <w:p w14:paraId="66C0C32E" w14:textId="77777777" w:rsidR="00C644D5" w:rsidRPr="00E4294D" w:rsidRDefault="004A0E61" w:rsidP="00C644D5">
      <w:pPr>
        <w:pStyle w:val="ListNumber2"/>
        <w:rPr>
          <w:rFonts w:ascii="Tahoma" w:hAnsi="Tahoma" w:cs="Tahoma"/>
          <w:sz w:val="22"/>
        </w:rPr>
      </w:pPr>
      <w:r w:rsidRPr="00E4294D">
        <w:rPr>
          <w:rFonts w:ascii="Tahoma" w:hAnsi="Tahoma" w:cs="Tahoma"/>
          <w:sz w:val="22"/>
        </w:rPr>
        <w:t xml:space="preserve">Next Steps: </w:t>
      </w:r>
      <w:r w:rsidR="00C644D5" w:rsidRPr="00E4294D">
        <w:rPr>
          <w:rFonts w:ascii="Tahoma" w:hAnsi="Tahoma" w:cs="Tahoma"/>
          <w:sz w:val="22"/>
        </w:rPr>
        <w:t>Organizations that the NPT EAC should consider participating in or regularly monitoring</w:t>
      </w:r>
    </w:p>
    <w:p w14:paraId="1DA72DA9" w14:textId="77777777" w:rsidR="000C0823" w:rsidRPr="00E4294D" w:rsidRDefault="000C0823" w:rsidP="000C0823">
      <w:pPr>
        <w:pStyle w:val="ListNumber2"/>
        <w:rPr>
          <w:rFonts w:ascii="Tahoma" w:hAnsi="Tahoma" w:cs="Tahoma"/>
          <w:sz w:val="22"/>
        </w:rPr>
      </w:pPr>
      <w:r w:rsidRPr="00E4294D">
        <w:rPr>
          <w:rFonts w:ascii="Tahoma" w:hAnsi="Tahoma" w:cs="Tahoma"/>
          <w:sz w:val="22"/>
        </w:rPr>
        <w:t>Next Steps: Plan for addressing GHG/Renewable Energy Resolutions</w:t>
      </w:r>
    </w:p>
    <w:p w14:paraId="0C0CA088" w14:textId="77777777" w:rsidR="00C644D5" w:rsidRPr="00E4294D" w:rsidRDefault="004A0E61" w:rsidP="00C644D5">
      <w:pPr>
        <w:pStyle w:val="ListNumber2"/>
        <w:rPr>
          <w:rFonts w:ascii="Tahoma" w:hAnsi="Tahoma" w:cs="Tahoma"/>
          <w:sz w:val="22"/>
        </w:rPr>
      </w:pPr>
      <w:r w:rsidRPr="00E4294D">
        <w:rPr>
          <w:rFonts w:ascii="Tahoma" w:hAnsi="Tahoma" w:cs="Tahoma"/>
          <w:sz w:val="22"/>
        </w:rPr>
        <w:t>Next Steps: S</w:t>
      </w:r>
      <w:r w:rsidR="00C644D5" w:rsidRPr="00E4294D">
        <w:rPr>
          <w:rFonts w:ascii="Tahoma" w:hAnsi="Tahoma" w:cs="Tahoma"/>
          <w:sz w:val="22"/>
        </w:rPr>
        <w:t>hort newsletter articles</w:t>
      </w:r>
    </w:p>
    <w:p w14:paraId="5B7730E9" w14:textId="77777777" w:rsidR="00110BBD" w:rsidRPr="00E4294D" w:rsidRDefault="00C644D5" w:rsidP="00C644D5">
      <w:pPr>
        <w:pStyle w:val="ListNumber2"/>
        <w:rPr>
          <w:rFonts w:ascii="Tahoma" w:hAnsi="Tahoma" w:cs="Tahoma"/>
          <w:sz w:val="22"/>
        </w:rPr>
      </w:pPr>
      <w:r w:rsidRPr="00E4294D">
        <w:rPr>
          <w:rFonts w:ascii="Tahoma" w:hAnsi="Tahoma" w:cs="Tahoma"/>
          <w:sz w:val="22"/>
        </w:rPr>
        <w:t>Other open issues</w:t>
      </w:r>
    </w:p>
    <w:p w14:paraId="069C3AA2" w14:textId="77777777" w:rsidR="00110BBD" w:rsidRPr="00E4294D" w:rsidRDefault="00C644D5" w:rsidP="003603AA">
      <w:pPr>
        <w:pStyle w:val="ListNumber"/>
        <w:rPr>
          <w:rFonts w:ascii="Tahoma" w:hAnsi="Tahoma" w:cs="Tahoma"/>
          <w:sz w:val="22"/>
        </w:rPr>
      </w:pPr>
      <w:r w:rsidRPr="00E4294D">
        <w:rPr>
          <w:rFonts w:ascii="Tahoma" w:hAnsi="Tahoma" w:cs="Tahoma"/>
          <w:sz w:val="22"/>
        </w:rPr>
        <w:t>New Business</w:t>
      </w:r>
    </w:p>
    <w:p w14:paraId="3282001D" w14:textId="77777777" w:rsidR="00110BBD" w:rsidRPr="00E4294D" w:rsidRDefault="00C644D5" w:rsidP="00110BBD">
      <w:pPr>
        <w:pStyle w:val="ListNumber2"/>
        <w:rPr>
          <w:rFonts w:ascii="Tahoma" w:hAnsi="Tahoma" w:cs="Tahoma"/>
          <w:sz w:val="22"/>
        </w:rPr>
      </w:pPr>
      <w:r w:rsidRPr="00E4294D">
        <w:rPr>
          <w:rFonts w:ascii="Tahoma" w:hAnsi="Tahoma" w:cs="Tahoma"/>
          <w:sz w:val="22"/>
        </w:rPr>
        <w:t xml:space="preserve">Update EAC Page </w:t>
      </w:r>
      <w:r w:rsidR="00E4294D" w:rsidRPr="00E4294D">
        <w:rPr>
          <w:rFonts w:ascii="Tahoma" w:hAnsi="Tahoma" w:cs="Tahoma"/>
          <w:sz w:val="22"/>
        </w:rPr>
        <w:t xml:space="preserve">and agenda/minutes link </w:t>
      </w:r>
      <w:r w:rsidRPr="00E4294D">
        <w:rPr>
          <w:rFonts w:ascii="Tahoma" w:hAnsi="Tahoma" w:cs="Tahoma"/>
          <w:sz w:val="22"/>
        </w:rPr>
        <w:t>on NPT Website</w:t>
      </w:r>
    </w:p>
    <w:p w14:paraId="404B3945" w14:textId="77777777" w:rsidR="00110BBD" w:rsidRPr="00E4294D" w:rsidRDefault="00E4294D" w:rsidP="00110BBD">
      <w:pPr>
        <w:pStyle w:val="ListNumber2"/>
        <w:rPr>
          <w:rFonts w:ascii="Tahoma" w:hAnsi="Tahoma" w:cs="Tahoma"/>
          <w:sz w:val="22"/>
        </w:rPr>
      </w:pPr>
      <w:r w:rsidRPr="00E4294D">
        <w:rPr>
          <w:rFonts w:ascii="Tahoma" w:hAnsi="Tahoma" w:cs="Tahoma"/>
          <w:sz w:val="22"/>
        </w:rPr>
        <w:t xml:space="preserve">Other Open </w:t>
      </w:r>
      <w:r w:rsidR="004A0E61" w:rsidRPr="00E4294D">
        <w:rPr>
          <w:rFonts w:ascii="Tahoma" w:hAnsi="Tahoma" w:cs="Tahoma"/>
          <w:sz w:val="22"/>
        </w:rPr>
        <w:t>Grant Applications</w:t>
      </w:r>
    </w:p>
    <w:p w14:paraId="6BFE0830" w14:textId="77777777" w:rsidR="00110BBD" w:rsidRPr="00E4294D" w:rsidRDefault="00E4294D" w:rsidP="00110BBD">
      <w:pPr>
        <w:pStyle w:val="ListNumber2"/>
        <w:rPr>
          <w:rFonts w:ascii="Tahoma" w:hAnsi="Tahoma" w:cs="Tahoma"/>
          <w:sz w:val="22"/>
        </w:rPr>
      </w:pPr>
      <w:r w:rsidRPr="00E4294D">
        <w:rPr>
          <w:rFonts w:ascii="Tahoma" w:hAnsi="Tahoma" w:cs="Tahoma"/>
          <w:sz w:val="22"/>
        </w:rPr>
        <w:t>Other New Business</w:t>
      </w:r>
    </w:p>
    <w:p w14:paraId="0B8D0A22" w14:textId="77777777" w:rsidR="00110BBD" w:rsidRPr="00E4294D" w:rsidRDefault="00C644D5" w:rsidP="003603AA">
      <w:pPr>
        <w:pStyle w:val="ListNumber"/>
        <w:rPr>
          <w:rFonts w:ascii="Tahoma" w:hAnsi="Tahoma" w:cs="Tahoma"/>
          <w:sz w:val="22"/>
        </w:rPr>
      </w:pPr>
      <w:r w:rsidRPr="00E4294D">
        <w:rPr>
          <w:rFonts w:ascii="Tahoma" w:hAnsi="Tahoma" w:cs="Tahoma"/>
          <w:sz w:val="22"/>
        </w:rPr>
        <w:t>Meeting Adjournment</w:t>
      </w:r>
    </w:p>
    <w:p w14:paraId="3CCA7505" w14:textId="77777777" w:rsidR="00C644D5" w:rsidRPr="00E4294D" w:rsidRDefault="00C644D5" w:rsidP="00110BBD">
      <w:pPr>
        <w:rPr>
          <w:rFonts w:ascii="Tahoma" w:hAnsi="Tahoma" w:cs="Tahoma"/>
          <w:sz w:val="22"/>
        </w:rPr>
      </w:pPr>
    </w:p>
    <w:p w14:paraId="3DF82346" w14:textId="77777777" w:rsidR="00C644D5" w:rsidRPr="00E4294D" w:rsidRDefault="00C644D5" w:rsidP="00110BBD">
      <w:pPr>
        <w:rPr>
          <w:rFonts w:ascii="Tahoma" w:hAnsi="Tahoma" w:cs="Tahoma"/>
          <w:sz w:val="22"/>
        </w:rPr>
      </w:pPr>
    </w:p>
    <w:p w14:paraId="736E01D4" w14:textId="77777777" w:rsidR="00C644D5" w:rsidRPr="00E4294D" w:rsidRDefault="00C644D5" w:rsidP="00110BBD">
      <w:pPr>
        <w:rPr>
          <w:rFonts w:ascii="Tahoma" w:hAnsi="Tahoma" w:cs="Tahoma"/>
          <w:sz w:val="22"/>
        </w:rPr>
      </w:pPr>
    </w:p>
    <w:p w14:paraId="5E491434" w14:textId="77777777" w:rsidR="00994A0D" w:rsidRDefault="006050BD" w:rsidP="005F25B0">
      <w:pPr>
        <w:rPr>
          <w:rFonts w:ascii="Tahoma" w:hAnsi="Tahoma" w:cs="Tahoma"/>
          <w:sz w:val="22"/>
        </w:rPr>
      </w:pPr>
      <w:r>
        <w:rPr>
          <w:rFonts w:ascii="Tahoma" w:hAnsi="Tahoma" w:cs="Tahoma"/>
          <w:sz w:val="22"/>
        </w:rPr>
        <w:t xml:space="preserve">Minutes drafted by: </w:t>
      </w:r>
    </w:p>
    <w:p w14:paraId="34990833" w14:textId="77777777" w:rsidR="00994A0D" w:rsidRPr="00994A0D" w:rsidRDefault="00994A0D" w:rsidP="00994A0D">
      <w:pPr>
        <w:shd w:val="clear" w:color="auto" w:fill="FFFFFF"/>
        <w:jc w:val="both"/>
        <w:rPr>
          <w:rFonts w:ascii="Tahoma" w:hAnsi="Tahoma" w:cs="Tahoma"/>
        </w:rPr>
      </w:pPr>
      <w:r w:rsidRPr="00994A0D">
        <w:rPr>
          <w:rFonts w:ascii="Tahoma" w:hAnsi="Tahoma" w:cs="Tahoma"/>
        </w:rPr>
        <w:lastRenderedPageBreak/>
        <w:t>Responsibilities of the Environmental Advisory Committee</w:t>
      </w:r>
    </w:p>
    <w:p w14:paraId="6DDC6949" w14:textId="77777777" w:rsidR="00994A0D" w:rsidRPr="00994A0D" w:rsidRDefault="00994A0D" w:rsidP="00994A0D">
      <w:pPr>
        <w:shd w:val="clear" w:color="auto" w:fill="FFFFFF"/>
        <w:jc w:val="both"/>
        <w:rPr>
          <w:rFonts w:ascii="Tahoma" w:hAnsi="Tahoma" w:cs="Tahoma"/>
          <w:color w:val="333333"/>
        </w:rPr>
      </w:pPr>
      <w:r w:rsidRPr="00994A0D">
        <w:rPr>
          <w:rFonts w:ascii="Tahoma" w:hAnsi="Tahoma" w:cs="Tahoma"/>
          <w:color w:val="333333"/>
        </w:rPr>
        <w:t>The Environmental Advisory Committee shall, at the request of the Township Commissioners, have the power and shall be required to advise the Township Commissioners with respect to the following:</w:t>
      </w:r>
    </w:p>
    <w:p w14:paraId="3BC010C7" w14:textId="77777777" w:rsidR="00994A0D" w:rsidRPr="00994A0D" w:rsidRDefault="000C0823" w:rsidP="00994A0D">
      <w:pPr>
        <w:shd w:val="clear" w:color="auto" w:fill="FFFFFF"/>
        <w:rPr>
          <w:rFonts w:ascii="Tahoma" w:hAnsi="Tahoma" w:cs="Tahoma"/>
          <w:color w:val="333333"/>
        </w:rPr>
      </w:pPr>
      <w:hyperlink r:id="rId12" w:anchor="11541381" w:tooltip="15-5A" w:history="1">
        <w:r w:rsidR="00994A0D" w:rsidRPr="00994A0D">
          <w:rPr>
            <w:rStyle w:val="Hyperlink"/>
            <w:rFonts w:ascii="Tahoma" w:hAnsi="Tahoma" w:cs="Tahoma"/>
            <w:b/>
            <w:bCs/>
            <w:color w:val="333333"/>
          </w:rPr>
          <w:t>A.</w:t>
        </w:r>
      </w:hyperlink>
      <w:r w:rsidR="00994A0D" w:rsidRPr="00994A0D">
        <w:rPr>
          <w:rFonts w:ascii="Tahoma" w:hAnsi="Tahoma" w:cs="Tahoma"/>
          <w:color w:val="333333"/>
        </w:rPr>
        <w:tab/>
        <w:t>Identifying environmental problems.</w:t>
      </w:r>
    </w:p>
    <w:p w14:paraId="5250747D" w14:textId="77777777" w:rsidR="00994A0D" w:rsidRPr="00994A0D" w:rsidRDefault="000C0823" w:rsidP="00994A0D">
      <w:pPr>
        <w:shd w:val="clear" w:color="auto" w:fill="FFFFFF"/>
        <w:rPr>
          <w:rFonts w:ascii="Tahoma" w:hAnsi="Tahoma" w:cs="Tahoma"/>
          <w:color w:val="333333"/>
        </w:rPr>
      </w:pPr>
      <w:hyperlink r:id="rId13" w:anchor="11541382" w:tooltip="15-5B" w:history="1">
        <w:r w:rsidR="00994A0D" w:rsidRPr="00994A0D">
          <w:rPr>
            <w:rStyle w:val="Hyperlink"/>
            <w:rFonts w:ascii="Tahoma" w:hAnsi="Tahoma" w:cs="Tahoma"/>
            <w:b/>
            <w:bCs/>
            <w:color w:val="333333"/>
          </w:rPr>
          <w:t>B.</w:t>
        </w:r>
      </w:hyperlink>
      <w:r w:rsidR="00994A0D" w:rsidRPr="00994A0D">
        <w:rPr>
          <w:rFonts w:ascii="Tahoma" w:hAnsi="Tahoma" w:cs="Tahoma"/>
          <w:color w:val="333333"/>
        </w:rPr>
        <w:tab/>
        <w:t>Recommending plans and programs for the promotion and conservation of the natural resources and for the protection and improvement of the quality of the environment within the area of this township.</w:t>
      </w:r>
    </w:p>
    <w:p w14:paraId="7391C336" w14:textId="77777777" w:rsidR="00994A0D" w:rsidRPr="00994A0D" w:rsidRDefault="000C0823" w:rsidP="00994A0D">
      <w:pPr>
        <w:shd w:val="clear" w:color="auto" w:fill="FFFFFF"/>
        <w:rPr>
          <w:rFonts w:ascii="Tahoma" w:hAnsi="Tahoma" w:cs="Tahoma"/>
          <w:color w:val="333333"/>
        </w:rPr>
      </w:pPr>
      <w:hyperlink r:id="rId14" w:anchor="11541383" w:tooltip="15-5C" w:history="1">
        <w:r w:rsidR="00994A0D" w:rsidRPr="00994A0D">
          <w:rPr>
            <w:rStyle w:val="Hyperlink"/>
            <w:rFonts w:ascii="Tahoma" w:hAnsi="Tahoma" w:cs="Tahoma"/>
            <w:b/>
            <w:bCs/>
            <w:color w:val="333333"/>
          </w:rPr>
          <w:t>C.</w:t>
        </w:r>
      </w:hyperlink>
      <w:r w:rsidR="00994A0D" w:rsidRPr="00994A0D">
        <w:rPr>
          <w:rFonts w:ascii="Tahoma" w:hAnsi="Tahoma" w:cs="Tahoma"/>
          <w:color w:val="333333"/>
        </w:rPr>
        <w:tab/>
        <w:t>Making recommendations as to the possible use of open land areas of this township.</w:t>
      </w:r>
    </w:p>
    <w:p w14:paraId="39FAECB9" w14:textId="77777777" w:rsidR="00994A0D" w:rsidRPr="00994A0D" w:rsidRDefault="000C0823" w:rsidP="00994A0D">
      <w:pPr>
        <w:shd w:val="clear" w:color="auto" w:fill="FFFFFF"/>
        <w:rPr>
          <w:rFonts w:ascii="Tahoma" w:hAnsi="Tahoma" w:cs="Tahoma"/>
          <w:color w:val="333333"/>
        </w:rPr>
      </w:pPr>
      <w:hyperlink r:id="rId15" w:anchor="11541384" w:tooltip="15-5D" w:history="1">
        <w:r w:rsidR="00994A0D" w:rsidRPr="00994A0D">
          <w:rPr>
            <w:rStyle w:val="Hyperlink"/>
            <w:rFonts w:ascii="Tahoma" w:hAnsi="Tahoma" w:cs="Tahoma"/>
            <w:b/>
            <w:bCs/>
            <w:color w:val="333333"/>
          </w:rPr>
          <w:t>D.</w:t>
        </w:r>
      </w:hyperlink>
      <w:r w:rsidR="00994A0D" w:rsidRPr="00994A0D">
        <w:rPr>
          <w:rFonts w:ascii="Tahoma" w:hAnsi="Tahoma" w:cs="Tahoma"/>
          <w:color w:val="333333"/>
        </w:rPr>
        <w:tab/>
        <w:t>Keeping an index of all open areas, publicly or privately owned, including but not limited to flood-prone areas, swamps and other unique natural areas.</w:t>
      </w:r>
    </w:p>
    <w:p w14:paraId="6A5843A8" w14:textId="77777777" w:rsidR="00994A0D" w:rsidRPr="00994A0D" w:rsidRDefault="000C0823" w:rsidP="00994A0D">
      <w:pPr>
        <w:shd w:val="clear" w:color="auto" w:fill="FFFFFF"/>
        <w:rPr>
          <w:rFonts w:ascii="Tahoma" w:hAnsi="Tahoma" w:cs="Tahoma"/>
          <w:color w:val="333333"/>
        </w:rPr>
      </w:pPr>
      <w:hyperlink r:id="rId16" w:anchor="11541385" w:tooltip="15-5E" w:history="1">
        <w:r w:rsidR="00994A0D" w:rsidRPr="00994A0D">
          <w:rPr>
            <w:rStyle w:val="Hyperlink"/>
            <w:rFonts w:ascii="Tahoma" w:hAnsi="Tahoma" w:cs="Tahoma"/>
            <w:b/>
            <w:bCs/>
            <w:color w:val="333333"/>
          </w:rPr>
          <w:t>E.</w:t>
        </w:r>
      </w:hyperlink>
      <w:r w:rsidR="00994A0D" w:rsidRPr="00994A0D">
        <w:rPr>
          <w:rFonts w:ascii="Tahoma" w:hAnsi="Tahoma" w:cs="Tahoma"/>
          <w:color w:val="333333"/>
        </w:rPr>
        <w:tab/>
        <w:t>Undertaking such additional duties as requested by the Township Commissioners.</w:t>
      </w:r>
    </w:p>
    <w:p w14:paraId="572864B0" w14:textId="77777777" w:rsidR="00994A0D" w:rsidRPr="00994A0D" w:rsidRDefault="000C0823" w:rsidP="00994A0D">
      <w:pPr>
        <w:shd w:val="clear" w:color="auto" w:fill="FFFFFF"/>
        <w:rPr>
          <w:rFonts w:ascii="Tahoma" w:hAnsi="Tahoma" w:cs="Tahoma"/>
          <w:color w:val="333333"/>
        </w:rPr>
      </w:pPr>
      <w:hyperlink r:id="rId17" w:history="1">
        <w:r w:rsidR="00994A0D" w:rsidRPr="00994A0D">
          <w:rPr>
            <w:rStyle w:val="Hyperlink"/>
            <w:rFonts w:ascii="Tahoma" w:hAnsi="Tahoma" w:cs="Tahoma"/>
          </w:rPr>
          <w:t>https://www.ecode360.com/11541371</w:t>
        </w:r>
      </w:hyperlink>
      <w:r w:rsidR="00994A0D" w:rsidRPr="00994A0D">
        <w:rPr>
          <w:rFonts w:ascii="Tahoma" w:hAnsi="Tahoma" w:cs="Tahoma"/>
        </w:rPr>
        <w:t xml:space="preserve"> </w:t>
      </w:r>
    </w:p>
    <w:sectPr w:rsidR="00994A0D" w:rsidRPr="00994A0D" w:rsidSect="00994A0D">
      <w:headerReference w:type="first" r:id="rId18"/>
      <w:pgSz w:w="12240" w:h="15840" w:code="1"/>
      <w:pgMar w:top="1080" w:right="1080" w:bottom="720" w:left="1080" w:header="144" w:footer="6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668F0" w14:textId="77777777" w:rsidR="00031078" w:rsidRDefault="00031078" w:rsidP="001E7D29">
      <w:pPr>
        <w:spacing w:after="0" w:line="240" w:lineRule="auto"/>
      </w:pPr>
      <w:r>
        <w:separator/>
      </w:r>
    </w:p>
  </w:endnote>
  <w:endnote w:type="continuationSeparator" w:id="0">
    <w:p w14:paraId="4A4D0992" w14:textId="77777777" w:rsidR="00031078" w:rsidRDefault="00031078"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B99EA" w14:textId="77777777" w:rsidR="00031078" w:rsidRDefault="00031078" w:rsidP="001E7D29">
      <w:pPr>
        <w:spacing w:after="0" w:line="240" w:lineRule="auto"/>
      </w:pPr>
      <w:r>
        <w:separator/>
      </w:r>
    </w:p>
  </w:footnote>
  <w:footnote w:type="continuationSeparator" w:id="0">
    <w:p w14:paraId="123ACB69" w14:textId="77777777" w:rsidR="00031078" w:rsidRDefault="00031078"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600" w:firstRow="0" w:lastRow="0" w:firstColumn="0" w:lastColumn="0" w:noHBand="1" w:noVBand="1"/>
    </w:tblPr>
    <w:tblGrid>
      <w:gridCol w:w="6660"/>
      <w:gridCol w:w="3420"/>
    </w:tblGrid>
    <w:tr w:rsidR="005F25B0" w14:paraId="5B01654B" w14:textId="77777777" w:rsidTr="00A76F95">
      <w:tc>
        <w:tcPr>
          <w:tcW w:w="6660" w:type="dxa"/>
        </w:tcPr>
        <w:p w14:paraId="0DD39208" w14:textId="77777777" w:rsidR="005F25B0" w:rsidRDefault="005F25B0" w:rsidP="005F25B0">
          <w:pPr>
            <w:ind w:left="0"/>
          </w:pPr>
        </w:p>
      </w:tc>
      <w:tc>
        <w:tcPr>
          <w:tcW w:w="3420" w:type="dxa"/>
          <w:shd w:val="clear" w:color="auto" w:fill="auto"/>
        </w:tcPr>
        <w:p w14:paraId="0895F33C" w14:textId="77777777" w:rsidR="005F25B0" w:rsidRPr="005F25B0" w:rsidRDefault="005F25B0" w:rsidP="005F25B0">
          <w:pPr>
            <w:pStyle w:val="LocationDateTime"/>
            <w:framePr w:wrap="around"/>
          </w:pPr>
          <w:r w:rsidRPr="005F25B0">
            <w:rPr>
              <w:noProof/>
            </w:rPr>
            <w:drawing>
              <wp:inline distT="0" distB="0" distL="0" distR="0" wp14:anchorId="105C2F5F" wp14:editId="3B921280">
                <wp:extent cx="137160" cy="137160"/>
                <wp:effectExtent l="0" t="0" r="0" b="0"/>
                <wp:docPr id="73" name="Graphic 3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1908956369"/>
              <w:temporary/>
              <w:showingPlcHdr/>
              <w15:appearance w15:val="hidden"/>
            </w:sdtPr>
            <w:sdtEndPr>
              <w:rPr>
                <w:rStyle w:val="Emphasis"/>
              </w:rPr>
            </w:sdtEndPr>
            <w:sdtContent>
              <w:r w:rsidRPr="005F25B0">
                <w:rPr>
                  <w:rStyle w:val="Emphasis"/>
                </w:rPr>
                <w:t>Location:</w:t>
              </w:r>
            </w:sdtContent>
          </w:sdt>
          <w:r w:rsidRPr="005F25B0">
            <w:t xml:space="preserve"> </w:t>
          </w:r>
          <w:sdt>
            <w:sdtPr>
              <w:id w:val="460079603"/>
              <w:placeholder>
                <w:docPart w:val="02569EF2DD91497894455781A26D87D7"/>
              </w:placeholder>
              <w:temporary/>
              <w:showingPlcHdr/>
              <w15:appearance w15:val="hidden"/>
            </w:sdtPr>
            <w:sdtEndPr/>
            <w:sdtContent>
              <w:r w:rsidRPr="005F25B0">
                <w:t>Address or Room Number</w:t>
              </w:r>
            </w:sdtContent>
          </w:sdt>
        </w:p>
        <w:p w14:paraId="7BA0EC5B" w14:textId="77777777" w:rsidR="005F25B0" w:rsidRPr="005F25B0" w:rsidRDefault="005F25B0" w:rsidP="005F25B0">
          <w:pPr>
            <w:pStyle w:val="LocationDateTime"/>
            <w:framePr w:wrap="around"/>
          </w:pPr>
          <w:r w:rsidRPr="005F25B0">
            <w:rPr>
              <w:noProof/>
            </w:rPr>
            <w:drawing>
              <wp:inline distT="0" distB="0" distL="0" distR="0" wp14:anchorId="6DDC7ACF" wp14:editId="3E604DE3">
                <wp:extent cx="137160" cy="137160"/>
                <wp:effectExtent l="0" t="0" r="0" b="0"/>
                <wp:docPr id="74" name="Graphic 3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1802338353"/>
              <w:temporary/>
              <w:showingPlcHdr/>
              <w15:appearance w15:val="hidden"/>
            </w:sdtPr>
            <w:sdtEndPr>
              <w:rPr>
                <w:rStyle w:val="Emphasis"/>
              </w:rPr>
            </w:sdtEndPr>
            <w:sdtContent>
              <w:r w:rsidR="004701E1">
                <w:rPr>
                  <w:rStyle w:val="Emphasis"/>
                </w:rPr>
                <w:t>Date</w:t>
              </w:r>
              <w:r w:rsidR="004701E1" w:rsidRPr="005F25B0">
                <w:rPr>
                  <w:rStyle w:val="Emphasis"/>
                </w:rPr>
                <w:t>:</w:t>
              </w:r>
            </w:sdtContent>
          </w:sdt>
          <w:r w:rsidRPr="005F25B0">
            <w:t xml:space="preserve"> </w:t>
          </w:r>
          <w:sdt>
            <w:sdtPr>
              <w:id w:val="861326111"/>
              <w:temporary/>
              <w:showingPlcHdr/>
              <w15:appearance w15:val="hidden"/>
              <w:text/>
            </w:sdtPr>
            <w:sdtEndPr/>
            <w:sdtContent>
              <w:r w:rsidRPr="005F25B0">
                <w:t>Date</w:t>
              </w:r>
            </w:sdtContent>
          </w:sdt>
        </w:p>
        <w:p w14:paraId="67985BAA" w14:textId="77777777" w:rsidR="005F25B0" w:rsidRPr="005F25B0" w:rsidRDefault="005F25B0" w:rsidP="005F25B0">
          <w:pPr>
            <w:pStyle w:val="LocationDateTime"/>
            <w:framePr w:wrap="around"/>
          </w:pPr>
          <w:r w:rsidRPr="005F25B0">
            <w:rPr>
              <w:noProof/>
            </w:rPr>
            <w:drawing>
              <wp:inline distT="0" distB="0" distL="0" distR="0" wp14:anchorId="0F98CC84" wp14:editId="73EAAFA1">
                <wp:extent cx="137160" cy="137160"/>
                <wp:effectExtent l="0" t="0" r="0" b="0"/>
                <wp:docPr id="75" name="Graphic 3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844164955"/>
              <w:temporary/>
              <w:showingPlcHdr/>
              <w15:appearance w15:val="hidden"/>
            </w:sdtPr>
            <w:sdtEndPr>
              <w:rPr>
                <w:rStyle w:val="Emphasis"/>
              </w:rPr>
            </w:sdtEndPr>
            <w:sdtContent>
              <w:r w:rsidR="004701E1">
                <w:rPr>
                  <w:rStyle w:val="Emphasis"/>
                </w:rPr>
                <w:t>Time</w:t>
              </w:r>
              <w:r w:rsidR="004701E1" w:rsidRPr="005F25B0">
                <w:rPr>
                  <w:rStyle w:val="Emphasis"/>
                </w:rPr>
                <w:t>:</w:t>
              </w:r>
            </w:sdtContent>
          </w:sdt>
          <w:r w:rsidRPr="005F25B0">
            <w:t xml:space="preserve"> </w:t>
          </w:r>
          <w:sdt>
            <w:sdtPr>
              <w:id w:val="-396670825"/>
              <w:temporary/>
              <w:showingPlcHdr/>
              <w15:appearance w15:val="hidden"/>
            </w:sdtPr>
            <w:sdtEndPr/>
            <w:sdtContent>
              <w:r w:rsidRPr="005F25B0">
                <w:t>Time</w:t>
              </w:r>
            </w:sdtContent>
          </w:sdt>
        </w:p>
      </w:tc>
    </w:tr>
    <w:tr w:rsidR="005F25B0" w14:paraId="615FA5E4" w14:textId="77777777" w:rsidTr="00A76F95">
      <w:trPr>
        <w:trHeight w:val="864"/>
      </w:trPr>
      <w:tc>
        <w:tcPr>
          <w:tcW w:w="6660" w:type="dxa"/>
          <w:tcMar>
            <w:left w:w="0" w:type="dxa"/>
            <w:right w:w="115" w:type="dxa"/>
          </w:tcMar>
          <w:vAlign w:val="center"/>
        </w:tcPr>
        <w:p w14:paraId="5F97D499" w14:textId="77777777" w:rsidR="00C644D5" w:rsidRPr="00C644D5" w:rsidRDefault="00C644D5" w:rsidP="005F25B0">
          <w:pPr>
            <w:pStyle w:val="Header"/>
            <w:rPr>
              <w:rFonts w:ascii="Tahoma" w:hAnsi="Tahoma" w:cs="Tahoma"/>
              <w:b/>
              <w:sz w:val="28"/>
            </w:rPr>
          </w:pPr>
          <w:r w:rsidRPr="00C644D5">
            <w:rPr>
              <w:rFonts w:ascii="Tahoma" w:hAnsi="Tahoma" w:cs="Tahoma"/>
              <w:b/>
              <w:sz w:val="28"/>
            </w:rPr>
            <w:t>Nether Providence Township</w:t>
          </w:r>
        </w:p>
        <w:p w14:paraId="5EC3D011" w14:textId="77777777" w:rsidR="005F25B0" w:rsidRDefault="00C644D5" w:rsidP="005F25B0">
          <w:pPr>
            <w:pStyle w:val="Header"/>
          </w:pPr>
          <w:r w:rsidRPr="00C644D5">
            <w:rPr>
              <w:rFonts w:ascii="Tahoma" w:hAnsi="Tahoma" w:cs="Tahoma"/>
              <w:b/>
              <w:sz w:val="28"/>
            </w:rPr>
            <w:t>Environmental Advisory Committee</w:t>
          </w:r>
        </w:p>
      </w:tc>
      <w:tc>
        <w:tcPr>
          <w:tcW w:w="3420" w:type="dxa"/>
          <w:vAlign w:val="center"/>
        </w:tcPr>
        <w:p w14:paraId="1911F7E4" w14:textId="77777777" w:rsidR="005F25B0" w:rsidRPr="00C644D5" w:rsidRDefault="00C644D5" w:rsidP="004B28C9">
          <w:pPr>
            <w:pStyle w:val="Header"/>
            <w:rPr>
              <w:rFonts w:ascii="Tahoma" w:hAnsi="Tahoma" w:cs="Tahoma"/>
              <w:sz w:val="28"/>
            </w:rPr>
          </w:pPr>
          <w:r w:rsidRPr="00C644D5">
            <w:rPr>
              <w:rFonts w:ascii="Tahoma" w:hAnsi="Tahoma" w:cs="Tahoma"/>
              <w:sz w:val="28"/>
            </w:rPr>
            <w:t>January 2</w:t>
          </w:r>
          <w:r w:rsidR="004B28C9">
            <w:rPr>
              <w:rFonts w:ascii="Tahoma" w:hAnsi="Tahoma" w:cs="Tahoma"/>
              <w:sz w:val="28"/>
            </w:rPr>
            <w:t>7</w:t>
          </w:r>
          <w:r w:rsidRPr="00C644D5">
            <w:rPr>
              <w:rFonts w:ascii="Tahoma" w:hAnsi="Tahoma" w:cs="Tahoma"/>
              <w:sz w:val="28"/>
            </w:rPr>
            <w:t>, 2021</w:t>
          </w:r>
        </w:p>
      </w:tc>
    </w:tr>
  </w:tbl>
  <w:p w14:paraId="2D6C0148" w14:textId="77777777" w:rsidR="005F25B0" w:rsidRDefault="005F2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D5"/>
    <w:rsid w:val="0000418E"/>
    <w:rsid w:val="00016839"/>
    <w:rsid w:val="00031078"/>
    <w:rsid w:val="00042FB3"/>
    <w:rsid w:val="00057671"/>
    <w:rsid w:val="00084752"/>
    <w:rsid w:val="00086540"/>
    <w:rsid w:val="000C0823"/>
    <w:rsid w:val="000D445D"/>
    <w:rsid w:val="000F4987"/>
    <w:rsid w:val="000F65EC"/>
    <w:rsid w:val="00103670"/>
    <w:rsid w:val="00110BBD"/>
    <w:rsid w:val="0011573E"/>
    <w:rsid w:val="0012634B"/>
    <w:rsid w:val="001269DE"/>
    <w:rsid w:val="00140DAE"/>
    <w:rsid w:val="0015180F"/>
    <w:rsid w:val="001746FC"/>
    <w:rsid w:val="00175B07"/>
    <w:rsid w:val="00193653"/>
    <w:rsid w:val="001A6AC0"/>
    <w:rsid w:val="001C329C"/>
    <w:rsid w:val="001E7D29"/>
    <w:rsid w:val="00222713"/>
    <w:rsid w:val="002404F5"/>
    <w:rsid w:val="00275260"/>
    <w:rsid w:val="00276FA1"/>
    <w:rsid w:val="00285B87"/>
    <w:rsid w:val="00291B4A"/>
    <w:rsid w:val="002C3D7E"/>
    <w:rsid w:val="002E4F42"/>
    <w:rsid w:val="002F76DA"/>
    <w:rsid w:val="0032131A"/>
    <w:rsid w:val="003310BF"/>
    <w:rsid w:val="00333DF8"/>
    <w:rsid w:val="00352B99"/>
    <w:rsid w:val="00357641"/>
    <w:rsid w:val="003603AA"/>
    <w:rsid w:val="00360B6E"/>
    <w:rsid w:val="00361DEE"/>
    <w:rsid w:val="00394EF4"/>
    <w:rsid w:val="003A1CB3"/>
    <w:rsid w:val="003E5EB5"/>
    <w:rsid w:val="00410612"/>
    <w:rsid w:val="00411F8B"/>
    <w:rsid w:val="004203B0"/>
    <w:rsid w:val="004230D9"/>
    <w:rsid w:val="00450670"/>
    <w:rsid w:val="004701E1"/>
    <w:rsid w:val="004724BD"/>
    <w:rsid w:val="00477352"/>
    <w:rsid w:val="00491C23"/>
    <w:rsid w:val="004A0E61"/>
    <w:rsid w:val="004B28C9"/>
    <w:rsid w:val="004B5C09"/>
    <w:rsid w:val="004E227E"/>
    <w:rsid w:val="00500DD1"/>
    <w:rsid w:val="00521AE3"/>
    <w:rsid w:val="00535B54"/>
    <w:rsid w:val="00554276"/>
    <w:rsid w:val="00564D17"/>
    <w:rsid w:val="00570173"/>
    <w:rsid w:val="005D3902"/>
    <w:rsid w:val="005E0ED9"/>
    <w:rsid w:val="005F25B0"/>
    <w:rsid w:val="006050BD"/>
    <w:rsid w:val="00616B41"/>
    <w:rsid w:val="00620AE8"/>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AD4"/>
    <w:rsid w:val="00756D9C"/>
    <w:rsid w:val="007619BD"/>
    <w:rsid w:val="00771C24"/>
    <w:rsid w:val="00781863"/>
    <w:rsid w:val="00792701"/>
    <w:rsid w:val="007D5836"/>
    <w:rsid w:val="007F34A4"/>
    <w:rsid w:val="00815563"/>
    <w:rsid w:val="008240DA"/>
    <w:rsid w:val="008429E5"/>
    <w:rsid w:val="00867EA4"/>
    <w:rsid w:val="00880C14"/>
    <w:rsid w:val="00897D88"/>
    <w:rsid w:val="008A0319"/>
    <w:rsid w:val="008D0732"/>
    <w:rsid w:val="008D43E9"/>
    <w:rsid w:val="008E3C0E"/>
    <w:rsid w:val="008E421A"/>
    <w:rsid w:val="008E476B"/>
    <w:rsid w:val="008F0F63"/>
    <w:rsid w:val="00927C63"/>
    <w:rsid w:val="00932F50"/>
    <w:rsid w:val="0094637B"/>
    <w:rsid w:val="00955A78"/>
    <w:rsid w:val="009921B8"/>
    <w:rsid w:val="00994A0D"/>
    <w:rsid w:val="009D4984"/>
    <w:rsid w:val="009D6901"/>
    <w:rsid w:val="009F4E19"/>
    <w:rsid w:val="00A07662"/>
    <w:rsid w:val="00A1006B"/>
    <w:rsid w:val="00A21B71"/>
    <w:rsid w:val="00A25111"/>
    <w:rsid w:val="00A3439E"/>
    <w:rsid w:val="00A37F9E"/>
    <w:rsid w:val="00A40085"/>
    <w:rsid w:val="00A47DF6"/>
    <w:rsid w:val="00A60E11"/>
    <w:rsid w:val="00A63D35"/>
    <w:rsid w:val="00A9231C"/>
    <w:rsid w:val="00AA2532"/>
    <w:rsid w:val="00AC72FB"/>
    <w:rsid w:val="00AE1F88"/>
    <w:rsid w:val="00AE361F"/>
    <w:rsid w:val="00AE5370"/>
    <w:rsid w:val="00B247A9"/>
    <w:rsid w:val="00B435B5"/>
    <w:rsid w:val="00B565D8"/>
    <w:rsid w:val="00B5779A"/>
    <w:rsid w:val="00B64D24"/>
    <w:rsid w:val="00B7147D"/>
    <w:rsid w:val="00B75CFC"/>
    <w:rsid w:val="00B853F9"/>
    <w:rsid w:val="00B92231"/>
    <w:rsid w:val="00BA2CE6"/>
    <w:rsid w:val="00BB018B"/>
    <w:rsid w:val="00BD1747"/>
    <w:rsid w:val="00BD2B06"/>
    <w:rsid w:val="00BE367F"/>
    <w:rsid w:val="00C14973"/>
    <w:rsid w:val="00C1643D"/>
    <w:rsid w:val="00C261A9"/>
    <w:rsid w:val="00C42793"/>
    <w:rsid w:val="00C47362"/>
    <w:rsid w:val="00C601ED"/>
    <w:rsid w:val="00C644D5"/>
    <w:rsid w:val="00CE5A5C"/>
    <w:rsid w:val="00D14CC6"/>
    <w:rsid w:val="00D31AB7"/>
    <w:rsid w:val="00D50D23"/>
    <w:rsid w:val="00D512BB"/>
    <w:rsid w:val="00D53571"/>
    <w:rsid w:val="00DA3B1A"/>
    <w:rsid w:val="00DC6078"/>
    <w:rsid w:val="00DC79AD"/>
    <w:rsid w:val="00DD2075"/>
    <w:rsid w:val="00DF2868"/>
    <w:rsid w:val="00E4294D"/>
    <w:rsid w:val="00E557A0"/>
    <w:rsid w:val="00E907BC"/>
    <w:rsid w:val="00EF6435"/>
    <w:rsid w:val="00F10F6B"/>
    <w:rsid w:val="00F23697"/>
    <w:rsid w:val="00F36BB7"/>
    <w:rsid w:val="00F87EAA"/>
    <w:rsid w:val="00F92B25"/>
    <w:rsid w:val="00F93D79"/>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B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2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ode360.com/1154138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code360.com/11541381" TargetMode="External"/><Relationship Id="rId17" Type="http://schemas.openxmlformats.org/officeDocument/2006/relationships/hyperlink" Target="https://www.ecode360.com/11541371" TargetMode="External"/><Relationship Id="rId2" Type="http://schemas.openxmlformats.org/officeDocument/2006/relationships/customXml" Target="../customXml/item2.xml"/><Relationship Id="rId16" Type="http://schemas.openxmlformats.org/officeDocument/2006/relationships/hyperlink" Target="https://www.ecode360.com/1154138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ode360.com/1154138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ode360.com/1154138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AppData\Roaming\Microsoft\Templates\Double%20strip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B031513722454BAD4ED4E95E86ADB8"/>
        <w:category>
          <w:name w:val="General"/>
          <w:gallery w:val="placeholder"/>
        </w:category>
        <w:types>
          <w:type w:val="bbPlcHdr"/>
        </w:types>
        <w:behaviors>
          <w:behavior w:val="content"/>
        </w:behaviors>
        <w:guid w:val="{955A2DF1-BAA4-4387-8D32-615CC00DE301}"/>
      </w:docPartPr>
      <w:docPartBody>
        <w:p w:rsidR="007523A0" w:rsidRDefault="00A95248">
          <w:pPr>
            <w:pStyle w:val="81B031513722454BAD4ED4E95E86ADB8"/>
          </w:pPr>
          <w:r w:rsidRPr="002F76DA">
            <w:t>Meeting Agenda</w:t>
          </w:r>
        </w:p>
      </w:docPartBody>
    </w:docPart>
    <w:docPart>
      <w:docPartPr>
        <w:name w:val="02569EF2DD91497894455781A26D87D7"/>
        <w:category>
          <w:name w:val="General"/>
          <w:gallery w:val="placeholder"/>
        </w:category>
        <w:types>
          <w:type w:val="bbPlcHdr"/>
        </w:types>
        <w:behaviors>
          <w:behavior w:val="content"/>
        </w:behaviors>
        <w:guid w:val="{CB51C7E1-4ED4-4803-9B7E-37F917E503BA}"/>
      </w:docPartPr>
      <w:docPartBody>
        <w:p w:rsidR="007523A0" w:rsidRDefault="00A95248">
          <w:pPr>
            <w:pStyle w:val="02569EF2DD91497894455781A26D87D7"/>
          </w:pPr>
          <w:r w:rsidRPr="002F76DA">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48"/>
    <w:rsid w:val="005135C1"/>
    <w:rsid w:val="007523A0"/>
    <w:rsid w:val="00A9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B031513722454BAD4ED4E95E86ADB8">
    <w:name w:val="81B031513722454BAD4ED4E95E86ADB8"/>
  </w:style>
  <w:style w:type="paragraph" w:customStyle="1" w:styleId="02569EF2DD91497894455781A26D87D7">
    <w:name w:val="02569EF2DD91497894455781A26D8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0E8A51-E441-451F-AAF1-D46371E02FC6}">
  <ds:schemaRefs>
    <ds:schemaRef ds:uri="http://schemas.openxmlformats.org/officeDocument/2006/bibliography"/>
  </ds:schemaRefs>
</ds:datastoreItem>
</file>

<file path=customXml/itemProps3.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5.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2</Pages>
  <Words>266</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2021-01-25T17:32:00Z</dcterms:created>
  <dcterms:modified xsi:type="dcterms:W3CDTF">2021-01-26T15:46:00Z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